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B15062" w14:textId="61CCC431" w:rsidR="00316160" w:rsidRPr="00316160" w:rsidRDefault="00316160" w:rsidP="00316160">
      <w:pPr>
        <w:spacing w:line="360" w:lineRule="auto"/>
        <w:jc w:val="both"/>
        <w:rPr>
          <w:rFonts w:ascii="Times New Roman" w:hAnsi="Times New Roman"/>
          <w:b/>
          <w:bCs/>
          <w:sz w:val="24"/>
          <w:szCs w:val="24"/>
          <w:u w:val="single"/>
        </w:rPr>
      </w:pPr>
      <w:r w:rsidRPr="00316160">
        <w:rPr>
          <w:rFonts w:ascii="Times New Roman" w:hAnsi="Times New Roman"/>
          <w:b/>
          <w:bCs/>
          <w:sz w:val="24"/>
          <w:szCs w:val="24"/>
          <w:u w:val="single"/>
        </w:rPr>
        <w:t>Alla Prefettura di</w:t>
      </w:r>
      <w:r w:rsidR="00E72E73">
        <w:rPr>
          <w:rFonts w:ascii="Times New Roman" w:hAnsi="Times New Roman"/>
          <w:b/>
          <w:bCs/>
          <w:sz w:val="24"/>
          <w:szCs w:val="24"/>
          <w:u w:val="single"/>
        </w:rPr>
        <w:t>_________________________</w:t>
      </w:r>
      <w:r w:rsidRPr="00316160">
        <w:rPr>
          <w:rFonts w:ascii="Times New Roman" w:hAnsi="Times New Roman"/>
          <w:b/>
          <w:bCs/>
          <w:sz w:val="24"/>
          <w:szCs w:val="24"/>
          <w:u w:val="single"/>
        </w:rPr>
        <w:t xml:space="preserve"> </w:t>
      </w:r>
    </w:p>
    <w:p w14:paraId="07657F08" w14:textId="7216A67E" w:rsidR="00316160" w:rsidRPr="00216E62" w:rsidRDefault="00316160" w:rsidP="00316160">
      <w:pPr>
        <w:spacing w:line="360" w:lineRule="auto"/>
        <w:jc w:val="both"/>
        <w:rPr>
          <w:rFonts w:ascii="Times New Roman" w:eastAsia="Times New Roman" w:hAnsi="Times New Roman"/>
          <w:sz w:val="24"/>
          <w:szCs w:val="24"/>
          <w:lang w:eastAsia="it-IT"/>
        </w:rPr>
      </w:pPr>
      <w:r w:rsidRPr="00316160">
        <w:rPr>
          <w:rFonts w:ascii="Times New Roman" w:hAnsi="Times New Roman"/>
          <w:b/>
          <w:bCs/>
          <w:sz w:val="24"/>
          <w:szCs w:val="24"/>
        </w:rPr>
        <w:t>Indirizzo:</w:t>
      </w:r>
      <w:r w:rsidRPr="00216E62">
        <w:rPr>
          <w:rFonts w:ascii="Times New Roman" w:hAnsi="Times New Roman"/>
          <w:sz w:val="24"/>
          <w:szCs w:val="24"/>
        </w:rPr>
        <w:t xml:space="preserve"> </w:t>
      </w:r>
      <w:r w:rsidR="00E72E73">
        <w:rPr>
          <w:rFonts w:ascii="Times New Roman" w:hAnsi="Times New Roman"/>
          <w:sz w:val="24"/>
          <w:szCs w:val="24"/>
        </w:rPr>
        <w:t>_______________________</w:t>
      </w:r>
      <w:r w:rsidRPr="00216E62">
        <w:rPr>
          <w:rFonts w:ascii="Times New Roman" w:eastAsia="Times New Roman" w:hAnsi="Times New Roman"/>
          <w:b/>
          <w:bCs/>
          <w:sz w:val="24"/>
          <w:szCs w:val="24"/>
          <w:lang w:eastAsia="it-IT"/>
        </w:rPr>
        <w:t xml:space="preserve"> –</w:t>
      </w:r>
      <w:r w:rsidR="008F322B">
        <w:rPr>
          <w:rFonts w:ascii="Times New Roman" w:eastAsia="Times New Roman" w:hAnsi="Times New Roman"/>
          <w:b/>
          <w:bCs/>
          <w:sz w:val="24"/>
          <w:szCs w:val="24"/>
          <w:lang w:eastAsia="it-IT"/>
        </w:rPr>
        <w:t xml:space="preserve"> </w:t>
      </w:r>
      <w:r w:rsidR="00E72E73">
        <w:rPr>
          <w:rFonts w:ascii="Times New Roman" w:eastAsia="Times New Roman" w:hAnsi="Times New Roman"/>
          <w:b/>
          <w:bCs/>
          <w:sz w:val="24"/>
          <w:szCs w:val="24"/>
          <w:lang w:eastAsia="it-IT"/>
        </w:rPr>
        <w:t>CAP ________________ Città _____________________</w:t>
      </w:r>
      <w:r w:rsidR="008F322B">
        <w:rPr>
          <w:rFonts w:ascii="Times New Roman" w:eastAsia="Times New Roman" w:hAnsi="Times New Roman"/>
          <w:b/>
          <w:bCs/>
          <w:sz w:val="24"/>
          <w:szCs w:val="24"/>
          <w:lang w:eastAsia="it-IT"/>
        </w:rPr>
        <w:t xml:space="preserve"> </w:t>
      </w:r>
    </w:p>
    <w:p w14:paraId="5BC7134F" w14:textId="69FE2449" w:rsidR="00316160" w:rsidRPr="00AF7ABD" w:rsidRDefault="00316160" w:rsidP="00316160">
      <w:pPr>
        <w:spacing w:line="360" w:lineRule="auto"/>
        <w:jc w:val="both"/>
        <w:rPr>
          <w:rFonts w:ascii="Times New Roman" w:eastAsia="Times New Roman" w:hAnsi="Times New Roman"/>
          <w:color w:val="0000FF"/>
          <w:sz w:val="24"/>
          <w:szCs w:val="24"/>
          <w:u w:val="single"/>
          <w:lang w:eastAsia="it-IT"/>
        </w:rPr>
      </w:pPr>
      <w:r w:rsidRPr="00AF7ABD">
        <w:rPr>
          <w:rFonts w:ascii="Times New Roman" w:hAnsi="Times New Roman"/>
          <w:b/>
          <w:bCs/>
          <w:sz w:val="24"/>
          <w:szCs w:val="24"/>
        </w:rPr>
        <w:t>Pec:</w:t>
      </w:r>
      <w:r w:rsidRPr="00AF7ABD">
        <w:rPr>
          <w:rFonts w:ascii="Times New Roman" w:hAnsi="Times New Roman"/>
          <w:sz w:val="24"/>
          <w:szCs w:val="24"/>
        </w:rPr>
        <w:t xml:space="preserve"> </w:t>
      </w:r>
    </w:p>
    <w:p w14:paraId="7F3CA522" w14:textId="77777777" w:rsidR="00316160" w:rsidRPr="00216E62" w:rsidRDefault="00316160" w:rsidP="00316160">
      <w:pPr>
        <w:spacing w:line="360" w:lineRule="auto"/>
        <w:jc w:val="both"/>
        <w:rPr>
          <w:rFonts w:ascii="Times New Roman" w:hAnsi="Times New Roman"/>
          <w:sz w:val="24"/>
          <w:szCs w:val="24"/>
        </w:rPr>
      </w:pPr>
      <w:r w:rsidRPr="00316160">
        <w:rPr>
          <w:rFonts w:ascii="Times New Roman" w:hAnsi="Times New Roman"/>
          <w:b/>
          <w:bCs/>
          <w:sz w:val="24"/>
          <w:szCs w:val="24"/>
        </w:rPr>
        <w:t>Oggetto:</w:t>
      </w:r>
      <w:r w:rsidRPr="00216E62">
        <w:rPr>
          <w:rFonts w:ascii="Times New Roman" w:hAnsi="Times New Roman"/>
          <w:sz w:val="24"/>
          <w:szCs w:val="24"/>
        </w:rPr>
        <w:t xml:space="preserve"> Osservazioni ex art. 18 legge 689/1981</w:t>
      </w:r>
    </w:p>
    <w:p w14:paraId="5498135E" w14:textId="5FB3D762" w:rsidR="00316160" w:rsidRPr="00216E62" w:rsidRDefault="00316160" w:rsidP="00316160">
      <w:pPr>
        <w:spacing w:line="360" w:lineRule="auto"/>
        <w:jc w:val="both"/>
        <w:rPr>
          <w:rFonts w:ascii="Times New Roman" w:hAnsi="Times New Roman"/>
          <w:sz w:val="24"/>
          <w:szCs w:val="24"/>
        </w:rPr>
      </w:pPr>
      <w:r w:rsidRPr="00316160">
        <w:rPr>
          <w:rFonts w:ascii="Times New Roman" w:hAnsi="Times New Roman"/>
          <w:b/>
          <w:bCs/>
          <w:sz w:val="24"/>
          <w:szCs w:val="24"/>
        </w:rPr>
        <w:t>Verbale di accertamento n.:</w:t>
      </w:r>
      <w:r w:rsidRPr="00216E62">
        <w:rPr>
          <w:rFonts w:ascii="Times New Roman" w:hAnsi="Times New Roman"/>
          <w:sz w:val="24"/>
          <w:szCs w:val="24"/>
        </w:rPr>
        <w:t xml:space="preserve"> </w:t>
      </w:r>
      <w:r w:rsidR="00E72E73">
        <w:rPr>
          <w:rFonts w:ascii="Times New Roman" w:hAnsi="Times New Roman"/>
          <w:sz w:val="24"/>
          <w:szCs w:val="24"/>
        </w:rPr>
        <w:t>__________________________________________</w:t>
      </w:r>
      <w:r w:rsidRPr="00216E62">
        <w:rPr>
          <w:rFonts w:ascii="Times New Roman" w:hAnsi="Times New Roman"/>
          <w:sz w:val="24"/>
          <w:szCs w:val="24"/>
        </w:rPr>
        <w:t xml:space="preserve"> </w:t>
      </w:r>
    </w:p>
    <w:p w14:paraId="692BED77" w14:textId="54A1C7BF" w:rsidR="00316160" w:rsidRPr="00216E62" w:rsidRDefault="00316160" w:rsidP="00316160">
      <w:pPr>
        <w:spacing w:line="360" w:lineRule="auto"/>
        <w:jc w:val="both"/>
        <w:rPr>
          <w:rFonts w:ascii="Times New Roman" w:hAnsi="Times New Roman"/>
          <w:sz w:val="24"/>
          <w:szCs w:val="24"/>
        </w:rPr>
      </w:pPr>
      <w:r w:rsidRPr="00316160">
        <w:rPr>
          <w:rFonts w:ascii="Times New Roman" w:hAnsi="Times New Roman"/>
          <w:b/>
          <w:bCs/>
          <w:sz w:val="24"/>
          <w:szCs w:val="24"/>
        </w:rPr>
        <w:t>Autorità:</w:t>
      </w:r>
      <w:r w:rsidRPr="00216E62">
        <w:rPr>
          <w:rFonts w:ascii="Times New Roman" w:hAnsi="Times New Roman"/>
          <w:sz w:val="24"/>
          <w:szCs w:val="24"/>
        </w:rPr>
        <w:t xml:space="preserve"> </w:t>
      </w:r>
      <w:r w:rsidR="00E72E73">
        <w:rPr>
          <w:rFonts w:ascii="Times New Roman" w:hAnsi="Times New Roman"/>
          <w:sz w:val="24"/>
          <w:szCs w:val="24"/>
        </w:rPr>
        <w:t>_____________________________________________________ [indicare l’autorità che ha redatto il verbale: Polizia di Stato, Polizia Locale, Carabinieri, Guardia di Finanza]</w:t>
      </w:r>
    </w:p>
    <w:p w14:paraId="5541D2C9" w14:textId="1D24ED8E" w:rsidR="00316160" w:rsidRPr="00216E62" w:rsidRDefault="00316160" w:rsidP="00316160">
      <w:pPr>
        <w:spacing w:line="360" w:lineRule="auto"/>
        <w:jc w:val="both"/>
        <w:rPr>
          <w:rFonts w:ascii="Times New Roman" w:hAnsi="Times New Roman"/>
          <w:sz w:val="24"/>
          <w:szCs w:val="24"/>
        </w:rPr>
      </w:pPr>
      <w:r w:rsidRPr="00316160">
        <w:rPr>
          <w:rFonts w:ascii="Times New Roman" w:hAnsi="Times New Roman"/>
          <w:b/>
          <w:bCs/>
          <w:sz w:val="24"/>
          <w:szCs w:val="24"/>
        </w:rPr>
        <w:t>Interessato:</w:t>
      </w:r>
      <w:r w:rsidR="00E72E73">
        <w:rPr>
          <w:rFonts w:ascii="Times New Roman" w:hAnsi="Times New Roman"/>
          <w:b/>
          <w:bCs/>
          <w:sz w:val="24"/>
          <w:szCs w:val="24"/>
        </w:rPr>
        <w:t xml:space="preserve"> </w:t>
      </w:r>
      <w:r w:rsidR="00E72E73">
        <w:rPr>
          <w:rFonts w:ascii="Times New Roman" w:hAnsi="Times New Roman"/>
          <w:sz w:val="24"/>
          <w:szCs w:val="24"/>
        </w:rPr>
        <w:t>Nome e cognome _____________________________________________________</w:t>
      </w:r>
      <w:r w:rsidR="008F322B">
        <w:rPr>
          <w:rFonts w:ascii="Times New Roman" w:hAnsi="Times New Roman"/>
          <w:sz w:val="24"/>
          <w:szCs w:val="24"/>
        </w:rPr>
        <w:t>, nat</w:t>
      </w:r>
      <w:r w:rsidR="00E72E73">
        <w:rPr>
          <w:rFonts w:ascii="Times New Roman" w:hAnsi="Times New Roman"/>
          <w:sz w:val="24"/>
          <w:szCs w:val="24"/>
        </w:rPr>
        <w:t>o/</w:t>
      </w:r>
      <w:r w:rsidR="008F322B">
        <w:rPr>
          <w:rFonts w:ascii="Times New Roman" w:hAnsi="Times New Roman"/>
          <w:sz w:val="24"/>
          <w:szCs w:val="24"/>
        </w:rPr>
        <w:t xml:space="preserve">a a </w:t>
      </w:r>
      <w:r w:rsidR="00E72E73">
        <w:rPr>
          <w:rFonts w:ascii="Times New Roman" w:hAnsi="Times New Roman"/>
          <w:sz w:val="24"/>
          <w:szCs w:val="24"/>
        </w:rPr>
        <w:t>_______________________________________________</w:t>
      </w:r>
      <w:r w:rsidR="008F322B">
        <w:rPr>
          <w:rFonts w:ascii="Times New Roman" w:hAnsi="Times New Roman"/>
          <w:sz w:val="24"/>
          <w:szCs w:val="24"/>
        </w:rPr>
        <w:t>il</w:t>
      </w:r>
      <w:r w:rsidR="00E72E73">
        <w:rPr>
          <w:rFonts w:ascii="Times New Roman" w:hAnsi="Times New Roman"/>
          <w:sz w:val="24"/>
          <w:szCs w:val="24"/>
        </w:rPr>
        <w:t xml:space="preserve"> _________________________</w:t>
      </w:r>
      <w:r w:rsidR="008F322B">
        <w:rPr>
          <w:rFonts w:ascii="Times New Roman" w:hAnsi="Times New Roman"/>
          <w:sz w:val="24"/>
          <w:szCs w:val="24"/>
        </w:rPr>
        <w:t xml:space="preserve"> e residente in </w:t>
      </w:r>
      <w:r w:rsidR="00E72E73">
        <w:rPr>
          <w:rFonts w:ascii="Times New Roman" w:hAnsi="Times New Roman"/>
          <w:sz w:val="24"/>
          <w:szCs w:val="24"/>
        </w:rPr>
        <w:t>_____________________________________________________________________</w:t>
      </w:r>
    </w:p>
    <w:p w14:paraId="396FCDAA" w14:textId="287CD56A" w:rsidR="00AF7ABD" w:rsidRPr="00AF7ABD" w:rsidRDefault="00AF7ABD" w:rsidP="00316160">
      <w:pPr>
        <w:spacing w:line="360" w:lineRule="auto"/>
        <w:jc w:val="both"/>
        <w:rPr>
          <w:rFonts w:ascii="Times New Roman" w:hAnsi="Times New Roman"/>
          <w:sz w:val="24"/>
          <w:szCs w:val="24"/>
        </w:rPr>
      </w:pPr>
      <w:r>
        <w:rPr>
          <w:rFonts w:ascii="Times New Roman" w:hAnsi="Times New Roman"/>
          <w:sz w:val="24"/>
          <w:szCs w:val="24"/>
        </w:rPr>
        <w:t>D’ora in avanti detto “ricorrente”</w:t>
      </w:r>
    </w:p>
    <w:p w14:paraId="594039B7" w14:textId="7E526168" w:rsidR="00316160" w:rsidRPr="0034020F" w:rsidRDefault="00316160" w:rsidP="00316160">
      <w:pPr>
        <w:spacing w:line="360" w:lineRule="auto"/>
        <w:jc w:val="both"/>
        <w:rPr>
          <w:rFonts w:ascii="Times New Roman" w:hAnsi="Times New Roman"/>
          <w:sz w:val="24"/>
          <w:szCs w:val="24"/>
        </w:rPr>
      </w:pPr>
      <w:r w:rsidRPr="00316160">
        <w:rPr>
          <w:rFonts w:ascii="Times New Roman" w:hAnsi="Times New Roman"/>
          <w:b/>
          <w:bCs/>
          <w:sz w:val="24"/>
          <w:szCs w:val="24"/>
        </w:rPr>
        <w:t>Codice fiscale:</w:t>
      </w:r>
      <w:r w:rsidR="0034020F">
        <w:rPr>
          <w:rFonts w:ascii="Times New Roman" w:hAnsi="Times New Roman"/>
          <w:sz w:val="24"/>
          <w:szCs w:val="24"/>
        </w:rPr>
        <w:t xml:space="preserve"> </w:t>
      </w:r>
      <w:r w:rsidR="00E72E73">
        <w:rPr>
          <w:rFonts w:ascii="Times New Roman" w:hAnsi="Times New Roman"/>
          <w:sz w:val="24"/>
          <w:szCs w:val="24"/>
        </w:rPr>
        <w:t>________________________________________________</w:t>
      </w:r>
    </w:p>
    <w:p w14:paraId="0FF31360" w14:textId="425FF268" w:rsidR="00316160" w:rsidRPr="00B65993" w:rsidRDefault="00316160" w:rsidP="00316160">
      <w:pPr>
        <w:spacing w:line="360" w:lineRule="auto"/>
        <w:jc w:val="both"/>
        <w:rPr>
          <w:rFonts w:ascii="Times New Roman" w:hAnsi="Times New Roman"/>
          <w:sz w:val="24"/>
          <w:szCs w:val="24"/>
        </w:rPr>
      </w:pPr>
      <w:r w:rsidRPr="00316160">
        <w:rPr>
          <w:rFonts w:ascii="Times New Roman" w:hAnsi="Times New Roman"/>
          <w:b/>
          <w:bCs/>
          <w:sz w:val="24"/>
          <w:szCs w:val="24"/>
        </w:rPr>
        <w:t>Contestazioni:</w:t>
      </w:r>
      <w:r w:rsidR="00E72E73">
        <w:rPr>
          <w:rFonts w:ascii="Times New Roman" w:hAnsi="Times New Roman"/>
          <w:b/>
          <w:bCs/>
          <w:sz w:val="24"/>
          <w:szCs w:val="24"/>
        </w:rPr>
        <w:t xml:space="preserve"> </w:t>
      </w:r>
      <w:r w:rsidR="00E72E73">
        <w:rPr>
          <w:rFonts w:ascii="Times New Roman" w:hAnsi="Times New Roman"/>
          <w:sz w:val="24"/>
          <w:szCs w:val="24"/>
        </w:rPr>
        <w:t xml:space="preserve">Violazione dell’obbligo di chiusura al pubblico degli esercizi commerciali di somministrazione di alimenti e bevande quali bar, ristoranti, pub e simili. </w:t>
      </w:r>
      <w:r>
        <w:rPr>
          <w:rFonts w:ascii="Times New Roman" w:hAnsi="Times New Roman"/>
          <w:sz w:val="24"/>
          <w:szCs w:val="24"/>
        </w:rPr>
        <w:t xml:space="preserve"> </w:t>
      </w:r>
    </w:p>
    <w:p w14:paraId="7B3B00F2" w14:textId="77777777" w:rsidR="00316160" w:rsidRPr="00216E62" w:rsidRDefault="00316160" w:rsidP="00316160">
      <w:pPr>
        <w:spacing w:line="360" w:lineRule="auto"/>
        <w:jc w:val="center"/>
        <w:rPr>
          <w:rFonts w:ascii="Times New Roman" w:hAnsi="Times New Roman"/>
          <w:sz w:val="24"/>
          <w:szCs w:val="24"/>
        </w:rPr>
      </w:pPr>
      <w:r w:rsidRPr="00216E62">
        <w:rPr>
          <w:rFonts w:ascii="Times New Roman" w:hAnsi="Times New Roman"/>
          <w:sz w:val="24"/>
          <w:szCs w:val="24"/>
        </w:rPr>
        <w:t>*.*.*.*</w:t>
      </w:r>
    </w:p>
    <w:p w14:paraId="4E150C04" w14:textId="0E78C3FC" w:rsidR="00AF7ABD" w:rsidRDefault="00AF7ABD" w:rsidP="00AF7ABD">
      <w:pPr>
        <w:spacing w:line="480" w:lineRule="exact"/>
        <w:jc w:val="both"/>
        <w:rPr>
          <w:rFonts w:ascii="Times New Roman" w:hAnsi="Times New Roman"/>
          <w:sz w:val="24"/>
          <w:szCs w:val="24"/>
        </w:rPr>
      </w:pPr>
      <w:r>
        <w:rPr>
          <w:rFonts w:ascii="Times New Roman" w:hAnsi="Times New Roman"/>
          <w:sz w:val="24"/>
          <w:szCs w:val="24"/>
        </w:rPr>
        <w:t xml:space="preserve">Il ricorrente chiede annullarsi il verbale sopra menzionato e disporsi l’archiviazione del procedimento sanzionatorio. </w:t>
      </w:r>
    </w:p>
    <w:p w14:paraId="4A0341BC" w14:textId="16DDABA2" w:rsidR="00AF7ABD" w:rsidRPr="00AF7ABD" w:rsidRDefault="00AF7ABD" w:rsidP="00AF7ABD">
      <w:pPr>
        <w:spacing w:line="480" w:lineRule="exact"/>
        <w:jc w:val="center"/>
        <w:rPr>
          <w:rFonts w:ascii="Times New Roman" w:hAnsi="Times New Roman"/>
          <w:b/>
          <w:bCs/>
          <w:sz w:val="24"/>
          <w:szCs w:val="24"/>
        </w:rPr>
      </w:pPr>
      <w:r>
        <w:rPr>
          <w:rFonts w:ascii="Times New Roman" w:hAnsi="Times New Roman"/>
          <w:b/>
          <w:bCs/>
          <w:sz w:val="24"/>
          <w:szCs w:val="24"/>
        </w:rPr>
        <w:t>MOTIVI</w:t>
      </w:r>
    </w:p>
    <w:p w14:paraId="62AA2693" w14:textId="1BE9BF1E" w:rsidR="005D7EB5" w:rsidRPr="005D7EB5" w:rsidRDefault="005D7EB5" w:rsidP="005D7EB5">
      <w:pPr>
        <w:pStyle w:val="Paragrafoelenco"/>
        <w:numPr>
          <w:ilvl w:val="0"/>
          <w:numId w:val="39"/>
        </w:numPr>
        <w:spacing w:line="360" w:lineRule="auto"/>
        <w:jc w:val="both"/>
        <w:rPr>
          <w:rFonts w:ascii="Times New Roman" w:hAnsi="Times New Roman"/>
          <w:b/>
          <w:bCs/>
          <w:sz w:val="24"/>
          <w:szCs w:val="24"/>
        </w:rPr>
      </w:pPr>
      <w:r w:rsidRPr="005D7EB5">
        <w:rPr>
          <w:rFonts w:ascii="Times New Roman" w:hAnsi="Times New Roman"/>
          <w:b/>
          <w:bCs/>
          <w:sz w:val="24"/>
          <w:szCs w:val="24"/>
        </w:rPr>
        <w:t>Principio di legalità – violazione dell’art. 1 legge 689/1981</w:t>
      </w:r>
    </w:p>
    <w:p w14:paraId="3496B47D" w14:textId="3C4AFD94" w:rsidR="005D7EB5" w:rsidRDefault="005D7EB5" w:rsidP="005D7EB5">
      <w:pPr>
        <w:spacing w:line="360" w:lineRule="auto"/>
        <w:jc w:val="both"/>
        <w:rPr>
          <w:rFonts w:ascii="Times New Roman" w:hAnsi="Times New Roman"/>
          <w:sz w:val="24"/>
          <w:szCs w:val="24"/>
        </w:rPr>
      </w:pPr>
      <w:r>
        <w:rPr>
          <w:rFonts w:ascii="Times New Roman" w:hAnsi="Times New Roman"/>
          <w:sz w:val="24"/>
          <w:szCs w:val="24"/>
        </w:rPr>
        <w:t>Ai sensi dell’art. 1 legge 689/</w:t>
      </w:r>
      <w:r w:rsidRPr="00493284">
        <w:rPr>
          <w:rFonts w:ascii="Times New Roman" w:hAnsi="Times New Roman"/>
          <w:sz w:val="24"/>
          <w:szCs w:val="24"/>
        </w:rPr>
        <w:t xml:space="preserve">1981 </w:t>
      </w:r>
      <w:r>
        <w:rPr>
          <w:rFonts w:ascii="Times New Roman" w:hAnsi="Times New Roman"/>
          <w:sz w:val="24"/>
          <w:szCs w:val="24"/>
        </w:rPr>
        <w:t>n</w:t>
      </w:r>
      <w:r w:rsidRPr="00493284">
        <w:rPr>
          <w:rFonts w:ascii="Times New Roman" w:hAnsi="Times New Roman"/>
          <w:sz w:val="24"/>
          <w:szCs w:val="24"/>
        </w:rPr>
        <w:t>essuno può essere assoggettato a sanzioni amministrative se non in forza di una legge che sia entrata in vigore prima della commissione della violazione</w:t>
      </w:r>
      <w:r>
        <w:rPr>
          <w:rFonts w:ascii="Times New Roman" w:hAnsi="Times New Roman"/>
          <w:sz w:val="24"/>
          <w:szCs w:val="24"/>
        </w:rPr>
        <w:t xml:space="preserve"> (cfr.</w:t>
      </w:r>
      <w:r w:rsidRPr="000046B8">
        <w:rPr>
          <w:rFonts w:ascii="Times New Roman" w:hAnsi="Times New Roman"/>
          <w:sz w:val="24"/>
          <w:szCs w:val="24"/>
        </w:rPr>
        <w:t xml:space="preserve"> Cass. civ. Sez. I, 08/08/2003, n. 11968, Cass. civ. Sez. I, 15/02/1999, n. 1242, Cass. civ. Sez. I, 25/11/1998, n. 11946)</w:t>
      </w:r>
      <w:r w:rsidRPr="00493284">
        <w:rPr>
          <w:rFonts w:ascii="Times New Roman" w:hAnsi="Times New Roman"/>
          <w:sz w:val="24"/>
          <w:szCs w:val="24"/>
        </w:rPr>
        <w:t>.</w:t>
      </w:r>
      <w:r>
        <w:rPr>
          <w:rFonts w:ascii="Times New Roman" w:hAnsi="Times New Roman"/>
          <w:sz w:val="24"/>
          <w:szCs w:val="24"/>
        </w:rPr>
        <w:t xml:space="preserve"> Nel caso in esame si contesta la violazione di un DPCM che, pacificamente non è una legge e che pertanto non può determinare l’irrogazione di alcuna sanzione amministrativa. Né ha alcun valore la “delega” al Presidente del Consiglio contenuta in vari decreti-legge adottati nel corso del 2020. Non è ammissibile, infatti, delegare ad un organo amministrativo l’adozione di atti normativi che individuano i comportamenti sanzionati in via amministrativa giacché si tratterebbe nella specie di un aggiramento del principio di legalità contenuto nella legge 689/1981. </w:t>
      </w:r>
    </w:p>
    <w:p w14:paraId="23EEF434" w14:textId="77777777" w:rsidR="005D7EB5" w:rsidRPr="00493284" w:rsidRDefault="005D7EB5" w:rsidP="005D7EB5">
      <w:pPr>
        <w:spacing w:line="360" w:lineRule="auto"/>
        <w:jc w:val="both"/>
        <w:rPr>
          <w:rFonts w:ascii="Times New Roman" w:hAnsi="Times New Roman"/>
          <w:sz w:val="24"/>
          <w:szCs w:val="24"/>
        </w:rPr>
      </w:pPr>
    </w:p>
    <w:p w14:paraId="1496E625" w14:textId="252D6AFF" w:rsidR="005D7EB5" w:rsidRPr="005D7EB5" w:rsidRDefault="005D7EB5" w:rsidP="005D7EB5">
      <w:pPr>
        <w:pStyle w:val="Paragrafoelenco"/>
        <w:numPr>
          <w:ilvl w:val="0"/>
          <w:numId w:val="39"/>
        </w:numPr>
        <w:spacing w:line="360" w:lineRule="auto"/>
        <w:jc w:val="both"/>
        <w:rPr>
          <w:rFonts w:ascii="Times New Roman" w:hAnsi="Times New Roman"/>
          <w:b/>
          <w:bCs/>
          <w:sz w:val="24"/>
          <w:szCs w:val="24"/>
        </w:rPr>
      </w:pPr>
      <w:r w:rsidRPr="005D7EB5">
        <w:rPr>
          <w:rFonts w:ascii="Times New Roman" w:hAnsi="Times New Roman"/>
          <w:b/>
          <w:bCs/>
          <w:sz w:val="24"/>
          <w:szCs w:val="24"/>
        </w:rPr>
        <w:t>Sul divieto di consumazione degli alimenti nei ristoranti e pubblici esercizi</w:t>
      </w:r>
    </w:p>
    <w:p w14:paraId="7C07DEE6" w14:textId="77777777" w:rsidR="005D7EB5" w:rsidRDefault="005D7EB5" w:rsidP="005D7EB5">
      <w:pPr>
        <w:spacing w:line="360" w:lineRule="auto"/>
        <w:jc w:val="both"/>
        <w:rPr>
          <w:rFonts w:ascii="Times New Roman" w:hAnsi="Times New Roman"/>
          <w:sz w:val="24"/>
          <w:szCs w:val="24"/>
        </w:rPr>
      </w:pPr>
      <w:r>
        <w:rPr>
          <w:rFonts w:ascii="Times New Roman" w:hAnsi="Times New Roman"/>
          <w:sz w:val="24"/>
          <w:szCs w:val="24"/>
        </w:rPr>
        <w:t xml:space="preserve">Le norme di legge e gli atti amministrativi sono soggetti al generale principio di razionalità e di non discriminazione che deriva dall’art. 3 della Costituzione (divieto di trattare in modo uguale situazioni </w:t>
      </w:r>
      <w:r>
        <w:rPr>
          <w:rFonts w:ascii="Times New Roman" w:hAnsi="Times New Roman"/>
          <w:sz w:val="24"/>
          <w:szCs w:val="24"/>
        </w:rPr>
        <w:lastRenderedPageBreak/>
        <w:t xml:space="preserve">differenti e di trattare in modo differente situazioni eguali) ed al principio di buon andamento e di imparzialità della pubblica amministrazione. Il divieto di mangiare e bere in ristoranti e bar costituisce inoltre una lesione grave dei diritti fondamentali inviolabili della libertà personale (art. 13 cost.) e del diritto di riunione (art. 17 cost.) che non sono limitabili per qualsiasi ragione. </w:t>
      </w:r>
    </w:p>
    <w:p w14:paraId="54FF0601" w14:textId="445BC343" w:rsidR="005D7EB5" w:rsidRDefault="005D7EB5" w:rsidP="005D7EB5">
      <w:pPr>
        <w:spacing w:line="360" w:lineRule="auto"/>
        <w:jc w:val="both"/>
        <w:rPr>
          <w:rFonts w:ascii="Times New Roman" w:hAnsi="Times New Roman"/>
          <w:sz w:val="24"/>
          <w:szCs w:val="24"/>
        </w:rPr>
      </w:pPr>
      <w:r>
        <w:rPr>
          <w:rFonts w:ascii="Times New Roman" w:hAnsi="Times New Roman"/>
          <w:sz w:val="24"/>
          <w:szCs w:val="24"/>
        </w:rPr>
        <w:t xml:space="preserve">Le norme che vietano non solo l’apertura dei ristoranti e pubblici esercizi di somministrazione di alimenti e bevande ma anche la consumazione sul posto dei cibi e delle bibite costituiscono la negazione di tali basilari principi costituzionali vietando un’attività perfettamente lecita ed essenziale per ragioni che appaiono oscure o comunque non ricostruibili. </w:t>
      </w:r>
    </w:p>
    <w:p w14:paraId="0F5EAFDE" w14:textId="77777777" w:rsidR="005D7EB5" w:rsidRDefault="005D7EB5" w:rsidP="005D7EB5">
      <w:pPr>
        <w:spacing w:line="360" w:lineRule="auto"/>
        <w:jc w:val="both"/>
        <w:rPr>
          <w:rFonts w:ascii="Times New Roman" w:hAnsi="Times New Roman"/>
          <w:sz w:val="24"/>
          <w:szCs w:val="24"/>
        </w:rPr>
      </w:pPr>
    </w:p>
    <w:p w14:paraId="5696364B" w14:textId="67E1105C" w:rsidR="005D7EB5" w:rsidRPr="005D7EB5" w:rsidRDefault="005D7EB5" w:rsidP="005D7EB5">
      <w:pPr>
        <w:pStyle w:val="Paragrafoelenco"/>
        <w:numPr>
          <w:ilvl w:val="0"/>
          <w:numId w:val="39"/>
        </w:numPr>
        <w:spacing w:line="360" w:lineRule="auto"/>
        <w:jc w:val="both"/>
        <w:rPr>
          <w:rFonts w:ascii="Times New Roman" w:hAnsi="Times New Roman"/>
          <w:sz w:val="24"/>
          <w:szCs w:val="24"/>
        </w:rPr>
      </w:pPr>
      <w:r w:rsidRPr="005D7EB5">
        <w:rPr>
          <w:rFonts w:ascii="Times New Roman" w:hAnsi="Times New Roman"/>
          <w:b/>
          <w:bCs/>
          <w:sz w:val="24"/>
          <w:szCs w:val="24"/>
        </w:rPr>
        <w:t>L’illegittimità della dichiarazione dello stato di emergenza</w:t>
      </w:r>
    </w:p>
    <w:p w14:paraId="5BADC498" w14:textId="77777777" w:rsidR="005D7EB5" w:rsidRDefault="005D7EB5" w:rsidP="005D7EB5">
      <w:pPr>
        <w:spacing w:line="360" w:lineRule="auto"/>
        <w:jc w:val="both"/>
        <w:rPr>
          <w:rFonts w:ascii="Times New Roman" w:hAnsi="Times New Roman"/>
          <w:sz w:val="24"/>
          <w:szCs w:val="24"/>
        </w:rPr>
      </w:pPr>
      <w:r>
        <w:rPr>
          <w:rFonts w:ascii="Times New Roman" w:hAnsi="Times New Roman"/>
          <w:sz w:val="24"/>
          <w:szCs w:val="24"/>
        </w:rPr>
        <w:t xml:space="preserve">Gli interventi del governo e del Presidente del Consiglio dei ministri trovano il loro presunto fondamento nella dichiarazione dello stato di emergenza del 31 gennaio 2020 e le successive proroghe dello stesso. Lo strumento in questione è stato evidentemente abusato dal governo che, peraltro, l’ha applicato al di fuori dei limiti previsti dalla normativa di protezione civile. </w:t>
      </w:r>
    </w:p>
    <w:p w14:paraId="345BE3E5" w14:textId="77777777" w:rsidR="005D7EB5" w:rsidRDefault="005D7EB5" w:rsidP="005D7EB5">
      <w:pPr>
        <w:spacing w:line="360" w:lineRule="auto"/>
        <w:jc w:val="both"/>
        <w:rPr>
          <w:rFonts w:ascii="Times New Roman" w:hAnsi="Times New Roman"/>
          <w:sz w:val="24"/>
          <w:szCs w:val="24"/>
        </w:rPr>
      </w:pPr>
      <w:r>
        <w:rPr>
          <w:rFonts w:ascii="Times New Roman" w:hAnsi="Times New Roman"/>
          <w:sz w:val="24"/>
          <w:szCs w:val="24"/>
        </w:rPr>
        <w:t xml:space="preserve">Anzitutto l’intervento della protezione civile è previsto dalla norma in caso di calamità naturali. Epidemia e pandemia non costituiscono ai fini legislativi calamità naturali e non ricadono nemmeno, come sembra ovvio, nell’ambito di competenza del Dipartimento della Protezione Civile, bensì in quello del Ministro della Salute. In proposito la norma applicabile è l’art. 32 della Legge 833/1978 che prevede in materia sanitaria un potere di ordinanza contingibile e urgente del Ministro della Salute. Detto potere è stato più volte esercitato in occasione di epidemie e pandemie ed è perfettamente idoneo alla gestione di ogni emergenza sanitaria del genere. </w:t>
      </w:r>
    </w:p>
    <w:p w14:paraId="44429884" w14:textId="77777777" w:rsidR="005D7EB5" w:rsidRDefault="005D7EB5" w:rsidP="005D7EB5">
      <w:pPr>
        <w:spacing w:line="360" w:lineRule="auto"/>
        <w:jc w:val="both"/>
        <w:rPr>
          <w:rFonts w:ascii="Times New Roman" w:hAnsi="Times New Roman"/>
          <w:sz w:val="24"/>
          <w:szCs w:val="24"/>
        </w:rPr>
      </w:pPr>
      <w:r>
        <w:rPr>
          <w:rFonts w:ascii="Times New Roman" w:hAnsi="Times New Roman"/>
          <w:sz w:val="24"/>
          <w:szCs w:val="24"/>
        </w:rPr>
        <w:t xml:space="preserve">Pertanto, i poteri che il governo ha inteso abusivamente attribuire al Presidente del Consiglio esulano completamente dagli scopi e dalle attribuzioni della protezione civile ed invadono le competenze del Ministro della Salute le cui competenze sono limitate dai principi consolidati in materia di ordinanze contingibili e urgenti che impediscono di adottare siffatte ordinanze in deroga o in violazione dei diritti fondamentali costituzionali che sono, appunto, inviolabili perché non vi è alcun provvedimento, legislativo o amministrativo che possa disporne la limitazione o, come nel caso in esame, l’annullamento. Gli atti del governo, infatti, hanno evidente natura criminosa poiché integrano il reato di attentato alla costituzione, reato che invitiamo il signor Prefetto a voler segnalare alla competente Procura della Repubblica in ottemperanza al dovere di denuncia che incombe ad ogni pubblico ufficiale. </w:t>
      </w:r>
    </w:p>
    <w:p w14:paraId="49E1CF01" w14:textId="77777777" w:rsidR="005D7EB5" w:rsidRDefault="005D7EB5" w:rsidP="005D7EB5">
      <w:pPr>
        <w:spacing w:line="360" w:lineRule="auto"/>
        <w:jc w:val="both"/>
        <w:rPr>
          <w:rFonts w:ascii="Times New Roman" w:hAnsi="Times New Roman"/>
          <w:sz w:val="24"/>
          <w:szCs w:val="24"/>
        </w:rPr>
      </w:pPr>
      <w:r>
        <w:rPr>
          <w:rFonts w:ascii="Times New Roman" w:hAnsi="Times New Roman"/>
          <w:sz w:val="24"/>
          <w:szCs w:val="24"/>
        </w:rPr>
        <w:lastRenderedPageBreak/>
        <w:t xml:space="preserve">Inoltre, la dichiarazione dello stato di emergenza è stata attuata da parte del governo in aperta violazione dei presupposti di cui all’art. 24 d.lgs. 1/2018 (codice della protezione civile). Infatti, la norma in questione prevede: </w:t>
      </w:r>
      <w:r w:rsidRPr="00703B97">
        <w:rPr>
          <w:rFonts w:ascii="Times New Roman" w:hAnsi="Times New Roman"/>
          <w:i/>
          <w:iCs/>
          <w:sz w:val="24"/>
          <w:szCs w:val="24"/>
        </w:rPr>
        <w:t xml:space="preserve">“Al verificarsi degli eventi che, </w:t>
      </w:r>
      <w:r w:rsidRPr="00703B97">
        <w:rPr>
          <w:rFonts w:ascii="Times New Roman" w:hAnsi="Times New Roman"/>
          <w:i/>
          <w:iCs/>
          <w:sz w:val="24"/>
          <w:szCs w:val="24"/>
          <w:u w:val="single"/>
        </w:rPr>
        <w:t>a seguito di una valutazione speditiva svolta dal Dipartimento della protezione civile sulla base dei dati e delle informazioni disponibili e in raccordo con le Regioni e Province autonome interessate</w:t>
      </w:r>
      <w:r w:rsidRPr="00703B97">
        <w:rPr>
          <w:rFonts w:ascii="Times New Roman" w:hAnsi="Times New Roman"/>
          <w:i/>
          <w:iCs/>
          <w:sz w:val="24"/>
          <w:szCs w:val="24"/>
        </w:rPr>
        <w:t xml:space="preserve">, presentano i requisiti di cui all'articolo 7, comma 1, lettera c) [eventi calamitosi di rilievo nazionale], … il Consiglio dei ministri, su proposta del Presidente del Consiglio dei ministri, formulata anche </w:t>
      </w:r>
      <w:r w:rsidRPr="00703B97">
        <w:rPr>
          <w:rFonts w:ascii="Times New Roman" w:hAnsi="Times New Roman"/>
          <w:i/>
          <w:iCs/>
          <w:sz w:val="24"/>
          <w:szCs w:val="24"/>
          <w:u w:val="single"/>
        </w:rPr>
        <w:t>su richiesta del Presidente della Regione o Provincia autonoma interessata e comunque acquisitane l'intesa</w:t>
      </w:r>
      <w:r w:rsidRPr="00703B97">
        <w:rPr>
          <w:rFonts w:ascii="Times New Roman" w:hAnsi="Times New Roman"/>
          <w:i/>
          <w:iCs/>
          <w:sz w:val="24"/>
          <w:szCs w:val="24"/>
        </w:rPr>
        <w:t>, delibera lo stato d'emergenza di rilievo nazionale, fissandone la durata e determinandone l'estensione territoriale con riferimento alla natura e alla qualità degli eventi …”</w:t>
      </w:r>
      <w:r w:rsidRPr="00703B97">
        <w:rPr>
          <w:rFonts w:ascii="Times New Roman" w:hAnsi="Times New Roman"/>
          <w:sz w:val="24"/>
          <w:szCs w:val="24"/>
        </w:rPr>
        <w:t xml:space="preserve"> </w:t>
      </w:r>
    </w:p>
    <w:p w14:paraId="50583305" w14:textId="3495A3ED" w:rsidR="005D7EB5" w:rsidRDefault="005D7EB5" w:rsidP="005D7EB5">
      <w:pPr>
        <w:spacing w:line="480" w:lineRule="exact"/>
        <w:jc w:val="both"/>
        <w:rPr>
          <w:rFonts w:ascii="Times New Roman" w:hAnsi="Times New Roman"/>
          <w:sz w:val="24"/>
          <w:szCs w:val="24"/>
        </w:rPr>
      </w:pPr>
      <w:r w:rsidRPr="005D7EB5">
        <w:rPr>
          <w:rFonts w:ascii="Times New Roman" w:hAnsi="Times New Roman"/>
          <w:sz w:val="24"/>
          <w:szCs w:val="24"/>
        </w:rPr>
        <w:t>Nel caso in esame sono mancate sia la “valutazione speditiva”, sia il “raccordo con le Regioni e Province interessate” sia, infine, la richiesta del Presidente della regione o della provincia autonoma. Il provvedimento di dichiarazione dello stato di emergenza è stato, quindi adottato in spregio della normativa in materia e con grave abuso delle facoltà riconosciute al presidente del Consiglio dei ministri dal d.lgs. 1/2018. Infatti, la dichiarazione dello stato di emergenza in caso di calamità naturali, anche per le ipotesi di disgrazie di rilevanza nazionale, deve necessariamente provenire dalle amministrazioni locali che, per il loro contatto con il territorio, sono le uniche a poter giudicare della effettiva necessità di un intervento del sistema della protezione civile. Al contrario, il governo ha agito in modo esattamente opposto a quanto voluto dalla disciplina del d.lgs. 1/2018 imponendo l’emergenza dall’alto con un provvedimento quadro assunto prima ed a prescindere dalla verificazione di qualsiasi situazione di allarme. Occorre ricordare, infatti, che la dichiarazione dello stato di emergenza risale al 31 gennaio 2020 quando il governo aveva dichiarato che non vi era alcun rischio di contagio e che comunque la Repubblica Italiana era perfettamente preparata per fare fronte a qualsiasi evento epidemico o pandemico. Il provvedimento del 31.01.2020 e le sue successive proroghe si appalesa, pertanto, per ciò che è, ossia un atto eversivo della legalità costituzionale utilizzato allo scopo di realizzare un colpo di stato per il quale i responsabili, ossia l’intero governo italiano dovranno essere processati per i gravi reati commessi.</w:t>
      </w:r>
    </w:p>
    <w:p w14:paraId="6BBE91A3" w14:textId="77777777" w:rsidR="005D7EB5" w:rsidRPr="005D7EB5" w:rsidRDefault="005D7EB5" w:rsidP="005D7EB5">
      <w:pPr>
        <w:spacing w:line="480" w:lineRule="exact"/>
        <w:jc w:val="both"/>
        <w:rPr>
          <w:rFonts w:ascii="Times New Roman" w:hAnsi="Times New Roman"/>
          <w:b/>
          <w:bCs/>
          <w:sz w:val="24"/>
          <w:szCs w:val="24"/>
        </w:rPr>
      </w:pPr>
    </w:p>
    <w:p w14:paraId="187AD19E" w14:textId="2B53FE86" w:rsidR="00AF7ABD" w:rsidRPr="005D7EB5" w:rsidRDefault="00AF7ABD" w:rsidP="005D7EB5">
      <w:pPr>
        <w:pStyle w:val="Paragrafoelenco"/>
        <w:numPr>
          <w:ilvl w:val="0"/>
          <w:numId w:val="39"/>
        </w:numPr>
        <w:spacing w:line="480" w:lineRule="exact"/>
        <w:jc w:val="both"/>
        <w:rPr>
          <w:rFonts w:ascii="Times New Roman" w:hAnsi="Times New Roman"/>
          <w:b/>
          <w:bCs/>
          <w:sz w:val="24"/>
          <w:szCs w:val="24"/>
        </w:rPr>
      </w:pPr>
      <w:r w:rsidRPr="005D7EB5">
        <w:rPr>
          <w:rFonts w:ascii="Times New Roman" w:hAnsi="Times New Roman"/>
          <w:b/>
          <w:bCs/>
          <w:sz w:val="24"/>
          <w:szCs w:val="24"/>
        </w:rPr>
        <w:lastRenderedPageBreak/>
        <w:t xml:space="preserve">Il DPCM invocato e il decreto-legge sono illegittimi per violazione degli artt. 1, 3, 4, 35, 36, 41, 76, 77 e 97 Cost. nonché degli artt. 10, 11, 12 e 13 del d.lgs. n. 59 del 26.03.2010 e dell’art. 15 della Direttiva 2006/123/CE e viziati per eccesso di potere (difetto di istruttoria e di motivazione, disparità di trattamento, manifesta irragionevolezza) </w:t>
      </w:r>
    </w:p>
    <w:p w14:paraId="23EAA772" w14:textId="77777777" w:rsidR="00AF7ABD" w:rsidRDefault="00AF7ABD" w:rsidP="00AF7ABD">
      <w:pPr>
        <w:spacing w:line="480" w:lineRule="exact"/>
        <w:jc w:val="both"/>
        <w:rPr>
          <w:rFonts w:ascii="Times New Roman" w:hAnsi="Times New Roman"/>
          <w:sz w:val="24"/>
          <w:szCs w:val="24"/>
        </w:rPr>
      </w:pPr>
      <w:r>
        <w:rPr>
          <w:rFonts w:ascii="Times New Roman" w:hAnsi="Times New Roman"/>
          <w:sz w:val="24"/>
          <w:szCs w:val="24"/>
        </w:rPr>
        <w:t xml:space="preserve">Con una serie di norme, in parte amministrative e in parte legislative il governo ha inteso impedire ai ristoratori e ad altre categorie lo svolgimento della loro attività lavorativa. </w:t>
      </w:r>
    </w:p>
    <w:p w14:paraId="028D197A" w14:textId="7A170614" w:rsidR="00AF7ABD" w:rsidRDefault="00AF7ABD" w:rsidP="00AF7ABD">
      <w:pPr>
        <w:spacing w:line="480" w:lineRule="exact"/>
        <w:jc w:val="both"/>
        <w:rPr>
          <w:rFonts w:ascii="Times New Roman" w:hAnsi="Times New Roman"/>
          <w:sz w:val="24"/>
          <w:szCs w:val="24"/>
        </w:rPr>
      </w:pPr>
      <w:r>
        <w:rPr>
          <w:rFonts w:ascii="Times New Roman" w:hAnsi="Times New Roman"/>
          <w:sz w:val="24"/>
          <w:szCs w:val="24"/>
        </w:rPr>
        <w:t xml:space="preserve">Il primo vizio che è agevole rilevare è la natura discriminatoria delle norme in questione. Infatti, in mancanza di ogni ragionevolezza e senza che si operasse alcun bilanciamento degli interessi, alcuni imprenditori hanno subito il divieto di lavorare mentre altri hanno potuto continuare indisturbati la loro attività lucrando anzi del blocco imposto agli altri. Ad esempio, tutta la filiera della vendita al dettaglio di alimenti e bevande è stata ingiustificatamente avvantaggiata a detrimento di coloro che svolgevano attività di ristorazione. </w:t>
      </w:r>
    </w:p>
    <w:p w14:paraId="0794965B" w14:textId="47E202AC" w:rsidR="00AF7ABD" w:rsidRPr="004B30D9" w:rsidRDefault="00AF7ABD" w:rsidP="00AF7ABD">
      <w:pPr>
        <w:spacing w:line="480" w:lineRule="exact"/>
        <w:jc w:val="both"/>
        <w:rPr>
          <w:rFonts w:ascii="Times New Roman" w:hAnsi="Times New Roman"/>
          <w:sz w:val="24"/>
          <w:szCs w:val="24"/>
        </w:rPr>
      </w:pPr>
      <w:r w:rsidRPr="004B30D9">
        <w:rPr>
          <w:rFonts w:ascii="Times New Roman" w:hAnsi="Times New Roman"/>
          <w:sz w:val="24"/>
          <w:szCs w:val="24"/>
        </w:rPr>
        <w:t>Il principio fondante dell’intera struttura repubblicana è il lavoro che assume una posizione addirittura preminente rispetto agli altri diritti fondamentali essendo menzionato all’art. 1 come elemento sul quale si fonda la Repubblica Italiana. Il lavoro, al di là dell’enunciazione, se si vuole, programmatica, di cui all’art. 1</w:t>
      </w:r>
      <w:r>
        <w:rPr>
          <w:rFonts w:ascii="Times New Roman" w:hAnsi="Times New Roman"/>
          <w:sz w:val="24"/>
          <w:szCs w:val="24"/>
        </w:rPr>
        <w:t>,</w:t>
      </w:r>
      <w:r w:rsidRPr="004B30D9">
        <w:rPr>
          <w:rFonts w:ascii="Times New Roman" w:hAnsi="Times New Roman"/>
          <w:sz w:val="24"/>
          <w:szCs w:val="24"/>
        </w:rPr>
        <w:t xml:space="preserve"> viene declinato come diritto e dovere per il cittadino (art. 4) e si prevede l’obbligo della Repubblica di rendere effettivo tale diritto. Il dovere dello stato di agevolare lo svolgimento di un’attività lavorativa è ulteriormente ribadito all’art. 35 che tutela il lavoro in tutte le sue forme ed applicazioni, poiché il lavoro (art. 36) è l’attività che consente a tutti i cittadini di condurre un’esistenza libera e dignitosa. Una delle forme attraverso le quali si esplica il diritto al lavoro è la libera iniziativa economica privata</w:t>
      </w:r>
      <w:r>
        <w:rPr>
          <w:rFonts w:ascii="Times New Roman" w:hAnsi="Times New Roman"/>
          <w:sz w:val="24"/>
          <w:szCs w:val="24"/>
        </w:rPr>
        <w:t xml:space="preserve"> (art. 41)</w:t>
      </w:r>
      <w:r w:rsidRPr="004B30D9">
        <w:rPr>
          <w:rFonts w:ascii="Times New Roman" w:hAnsi="Times New Roman"/>
          <w:sz w:val="24"/>
          <w:szCs w:val="24"/>
        </w:rPr>
        <w:t xml:space="preserve">. </w:t>
      </w:r>
    </w:p>
    <w:p w14:paraId="6A58CC5D" w14:textId="0DDC56A7" w:rsidR="00AF7ABD" w:rsidRPr="004B30D9" w:rsidRDefault="00AF7ABD" w:rsidP="00AF7ABD">
      <w:pPr>
        <w:spacing w:line="480" w:lineRule="exact"/>
        <w:jc w:val="both"/>
        <w:rPr>
          <w:rFonts w:ascii="Times New Roman" w:hAnsi="Times New Roman"/>
          <w:sz w:val="24"/>
          <w:szCs w:val="24"/>
        </w:rPr>
      </w:pPr>
      <w:r w:rsidRPr="004B30D9">
        <w:rPr>
          <w:rFonts w:ascii="Times New Roman" w:hAnsi="Times New Roman"/>
          <w:sz w:val="24"/>
          <w:szCs w:val="24"/>
        </w:rPr>
        <w:t xml:space="preserve">Ora, il dpcm </w:t>
      </w:r>
      <w:r>
        <w:rPr>
          <w:rFonts w:ascii="Times New Roman" w:hAnsi="Times New Roman"/>
          <w:sz w:val="24"/>
          <w:szCs w:val="24"/>
        </w:rPr>
        <w:t>e i decreti-legge di cui al verbale impugnato</w:t>
      </w:r>
      <w:r w:rsidRPr="004B30D9">
        <w:rPr>
          <w:rFonts w:ascii="Times New Roman" w:hAnsi="Times New Roman"/>
          <w:sz w:val="24"/>
          <w:szCs w:val="24"/>
        </w:rPr>
        <w:t xml:space="preserve"> ha</w:t>
      </w:r>
      <w:r>
        <w:rPr>
          <w:rFonts w:ascii="Times New Roman" w:hAnsi="Times New Roman"/>
          <w:sz w:val="24"/>
          <w:szCs w:val="24"/>
        </w:rPr>
        <w:t>nno</w:t>
      </w:r>
      <w:r w:rsidRPr="004B30D9">
        <w:rPr>
          <w:rFonts w:ascii="Times New Roman" w:hAnsi="Times New Roman"/>
          <w:sz w:val="24"/>
          <w:szCs w:val="24"/>
        </w:rPr>
        <w:t xml:space="preserve"> inteso incidere pesantemente proprio sul diritto al lavoro vietando sostanzialmente a</w:t>
      </w:r>
      <w:r>
        <w:rPr>
          <w:rFonts w:ascii="Times New Roman" w:hAnsi="Times New Roman"/>
          <w:sz w:val="24"/>
          <w:szCs w:val="24"/>
        </w:rPr>
        <w:t xml:space="preserve"> poche </w:t>
      </w:r>
      <w:r w:rsidRPr="004B30D9">
        <w:rPr>
          <w:rFonts w:ascii="Times New Roman" w:hAnsi="Times New Roman"/>
          <w:sz w:val="24"/>
          <w:szCs w:val="24"/>
        </w:rPr>
        <w:t>categori</w:t>
      </w:r>
      <w:r>
        <w:rPr>
          <w:rFonts w:ascii="Times New Roman" w:hAnsi="Times New Roman"/>
          <w:sz w:val="24"/>
          <w:szCs w:val="24"/>
        </w:rPr>
        <w:t>e</w:t>
      </w:r>
      <w:r w:rsidRPr="004B30D9">
        <w:rPr>
          <w:rFonts w:ascii="Times New Roman" w:hAnsi="Times New Roman"/>
          <w:sz w:val="24"/>
          <w:szCs w:val="24"/>
        </w:rPr>
        <w:t xml:space="preserve"> di lavoratori </w:t>
      </w:r>
      <w:r>
        <w:rPr>
          <w:rFonts w:ascii="Times New Roman" w:hAnsi="Times New Roman"/>
          <w:sz w:val="24"/>
          <w:szCs w:val="24"/>
        </w:rPr>
        <w:t xml:space="preserve">lo svolgimento della loro lecita e legittima attività. </w:t>
      </w:r>
    </w:p>
    <w:p w14:paraId="6BA50B89" w14:textId="185AF360" w:rsidR="00AF7ABD" w:rsidRPr="004B30D9" w:rsidRDefault="00AF7ABD" w:rsidP="00AF7ABD">
      <w:pPr>
        <w:spacing w:line="480" w:lineRule="exact"/>
        <w:jc w:val="both"/>
        <w:rPr>
          <w:rFonts w:ascii="Times New Roman" w:hAnsi="Times New Roman"/>
          <w:sz w:val="24"/>
          <w:szCs w:val="24"/>
        </w:rPr>
      </w:pPr>
      <w:r>
        <w:rPr>
          <w:rFonts w:ascii="Times New Roman" w:hAnsi="Times New Roman"/>
          <w:sz w:val="24"/>
          <w:szCs w:val="24"/>
        </w:rPr>
        <w:t>Né u</w:t>
      </w:r>
      <w:r w:rsidRPr="004B30D9">
        <w:rPr>
          <w:rFonts w:ascii="Times New Roman" w:hAnsi="Times New Roman"/>
          <w:sz w:val="24"/>
          <w:szCs w:val="24"/>
        </w:rPr>
        <w:t xml:space="preserve">n atto amministrativo </w:t>
      </w:r>
      <w:r>
        <w:rPr>
          <w:rFonts w:ascii="Times New Roman" w:hAnsi="Times New Roman"/>
          <w:sz w:val="24"/>
          <w:szCs w:val="24"/>
        </w:rPr>
        <w:t>né un decreto-legge possono</w:t>
      </w:r>
      <w:r w:rsidRPr="004B30D9">
        <w:rPr>
          <w:rFonts w:ascii="Times New Roman" w:hAnsi="Times New Roman"/>
          <w:sz w:val="24"/>
          <w:szCs w:val="24"/>
        </w:rPr>
        <w:t xml:space="preserve"> violare i diritti fondamentali stabiliti dalla Costituzione e nemmeno pretendere di regolamentarli in modo tanto restrittivo da annullarne o impedirne l’esercizio. In particolare, secondo il disposto dell’art. 97 Cost. la pubblica amministrazione deve agire nel rispetto del principio di legalità non essendo ammissibile per il potere </w:t>
      </w:r>
      <w:r w:rsidRPr="004B30D9">
        <w:rPr>
          <w:rFonts w:ascii="Times New Roman" w:hAnsi="Times New Roman"/>
          <w:sz w:val="24"/>
          <w:szCs w:val="24"/>
        </w:rPr>
        <w:lastRenderedPageBreak/>
        <w:t xml:space="preserve">esecutivo l’adozione di norme in contrasto con le leggi e men che meno con la legge fondamentale rappresentata dalla Carta costituzionale. </w:t>
      </w:r>
    </w:p>
    <w:p w14:paraId="35B87B5C" w14:textId="5892FA77" w:rsidR="00AF7ABD" w:rsidRDefault="00AF7ABD" w:rsidP="00AF7ABD">
      <w:pPr>
        <w:spacing w:line="480" w:lineRule="exact"/>
        <w:jc w:val="both"/>
        <w:rPr>
          <w:rFonts w:ascii="Times New Roman" w:hAnsi="Times New Roman"/>
          <w:sz w:val="24"/>
          <w:szCs w:val="24"/>
        </w:rPr>
      </w:pPr>
      <w:r w:rsidRPr="004B30D9">
        <w:rPr>
          <w:rFonts w:ascii="Times New Roman" w:hAnsi="Times New Roman"/>
          <w:sz w:val="24"/>
          <w:szCs w:val="24"/>
        </w:rPr>
        <w:t xml:space="preserve">Nella misura in cui, inoltre, il Presidente del Consiglio dei ministri ha inteso svolgere, con il citato decreto e con gli altri analoghi provvedimenti che l’hanno preceduto, un’attività sostanzialmente legislativa, appare manifesta la violazione degli artt. 76 e 77 della Costituzione che limitano la delega di attività legislativa mediante due principi. Anzitutto quello della necessità di una legge-delega, legge che nel caso di specie non vi è, giacché la delega di funzioni legislative al Presidente del Consiglio dei ministri è avvenuta mediante </w:t>
      </w:r>
      <w:r>
        <w:rPr>
          <w:rFonts w:ascii="Times New Roman" w:hAnsi="Times New Roman"/>
          <w:sz w:val="24"/>
          <w:szCs w:val="24"/>
        </w:rPr>
        <w:t xml:space="preserve">una serie di decreti-legge. </w:t>
      </w:r>
    </w:p>
    <w:p w14:paraId="0161442E" w14:textId="77777777" w:rsidR="00AF7ABD" w:rsidRPr="004B30D9" w:rsidRDefault="00AF7ABD" w:rsidP="00AF7ABD">
      <w:pPr>
        <w:spacing w:line="480" w:lineRule="exact"/>
        <w:jc w:val="both"/>
        <w:rPr>
          <w:rFonts w:ascii="Times New Roman" w:hAnsi="Times New Roman"/>
          <w:sz w:val="24"/>
          <w:szCs w:val="24"/>
        </w:rPr>
      </w:pPr>
      <w:r w:rsidRPr="004B30D9">
        <w:rPr>
          <w:rFonts w:ascii="Times New Roman" w:hAnsi="Times New Roman"/>
          <w:sz w:val="24"/>
          <w:szCs w:val="24"/>
        </w:rPr>
        <w:t xml:space="preserve">L’art. 76 Cost. non permette che il governo deleghi sostanzialmente sé stesso </w:t>
      </w:r>
      <w:proofErr w:type="gramStart"/>
      <w:r w:rsidRPr="004B30D9">
        <w:rPr>
          <w:rFonts w:ascii="Times New Roman" w:hAnsi="Times New Roman"/>
          <w:sz w:val="24"/>
          <w:szCs w:val="24"/>
        </w:rPr>
        <w:t>ad</w:t>
      </w:r>
      <w:proofErr w:type="gramEnd"/>
      <w:r w:rsidRPr="004B30D9">
        <w:rPr>
          <w:rFonts w:ascii="Times New Roman" w:hAnsi="Times New Roman"/>
          <w:sz w:val="24"/>
          <w:szCs w:val="24"/>
        </w:rPr>
        <w:t xml:space="preserve"> adottare norme di legge mediante un decreto-legge, essendo necessario a tal fine il vaglio parlamentare mediante l’approvazione di una legge-delega. </w:t>
      </w:r>
    </w:p>
    <w:p w14:paraId="0B813E54" w14:textId="77777777" w:rsidR="00AF7ABD" w:rsidRPr="004B30D9" w:rsidRDefault="00AF7ABD" w:rsidP="00AF7ABD">
      <w:pPr>
        <w:spacing w:line="480" w:lineRule="exact"/>
        <w:jc w:val="both"/>
        <w:rPr>
          <w:rFonts w:ascii="Times New Roman" w:hAnsi="Times New Roman"/>
          <w:sz w:val="24"/>
          <w:szCs w:val="24"/>
        </w:rPr>
      </w:pPr>
      <w:r w:rsidRPr="004B30D9">
        <w:rPr>
          <w:rFonts w:ascii="Times New Roman" w:hAnsi="Times New Roman"/>
          <w:sz w:val="24"/>
          <w:szCs w:val="24"/>
        </w:rPr>
        <w:t xml:space="preserve">Men che meno, in secondo luogo, il governo stesso o il parlamento, possono delegare l’esercizio di funzioni legislative al solo Presidente del Consiglio, atteso che la delega dell’attività legislativa avviene sempre in favore di un organo collegiale, ossia l’intero governo. Ciò perché l’adozione di norme di legge deve essere sempre accompagnata dalla garanzia rappresentata dall’adozione ed approvazione collegiale delle norme in questione che non possono mai essere rimesse alla discrezionalità di un organo monocratico quale il Presidente del Consiglio. </w:t>
      </w:r>
    </w:p>
    <w:p w14:paraId="7840D708" w14:textId="77777777" w:rsidR="00AF7ABD" w:rsidRPr="004B30D9" w:rsidRDefault="00AF7ABD" w:rsidP="00AF7ABD">
      <w:pPr>
        <w:spacing w:line="480" w:lineRule="exact"/>
        <w:jc w:val="both"/>
        <w:rPr>
          <w:rFonts w:ascii="Times New Roman" w:hAnsi="Times New Roman"/>
          <w:sz w:val="24"/>
          <w:szCs w:val="24"/>
        </w:rPr>
      </w:pPr>
      <w:proofErr w:type="gramStart"/>
      <w:r w:rsidRPr="004B30D9">
        <w:rPr>
          <w:rFonts w:ascii="Times New Roman" w:hAnsi="Times New Roman"/>
          <w:sz w:val="24"/>
          <w:szCs w:val="24"/>
        </w:rPr>
        <w:t>E’</w:t>
      </w:r>
      <w:proofErr w:type="gramEnd"/>
      <w:r w:rsidRPr="004B30D9">
        <w:rPr>
          <w:rFonts w:ascii="Times New Roman" w:hAnsi="Times New Roman"/>
          <w:sz w:val="24"/>
          <w:szCs w:val="24"/>
        </w:rPr>
        <w:t xml:space="preserve"> appena il caso di rilevare che la Costituzione Italiana non conosce lo stato di emergenza, essendo solo prevista la deliberazione dello stato di guerra da parte delle camere ai sensi dell’art. 78. </w:t>
      </w:r>
    </w:p>
    <w:p w14:paraId="6A86544A" w14:textId="62F9047B" w:rsidR="00AF7ABD" w:rsidRPr="004B30D9" w:rsidRDefault="00AF7ABD" w:rsidP="00AF7ABD">
      <w:pPr>
        <w:spacing w:line="480" w:lineRule="exact"/>
        <w:jc w:val="both"/>
        <w:rPr>
          <w:rFonts w:ascii="Times New Roman" w:hAnsi="Times New Roman"/>
          <w:sz w:val="24"/>
          <w:szCs w:val="24"/>
        </w:rPr>
      </w:pPr>
      <w:r w:rsidRPr="004B30D9">
        <w:rPr>
          <w:rFonts w:ascii="Times New Roman" w:hAnsi="Times New Roman"/>
          <w:sz w:val="24"/>
          <w:szCs w:val="24"/>
        </w:rPr>
        <w:t>Escluso che il dpcm possa avere valenza normativa, poiché in tal caso si tratterebbe di un atto non già semplicemente illegittimo, ma eversivo della legalità costituzionale con la conseguente commissione del reato di cui all’art. 283 c.p. (attentato alla Costituzione) già denunciato in molte sedi, resta l’ipotesi che si tratti di un atto amministrativo</w:t>
      </w:r>
      <w:r>
        <w:rPr>
          <w:rFonts w:ascii="Times New Roman" w:hAnsi="Times New Roman"/>
          <w:sz w:val="24"/>
          <w:szCs w:val="24"/>
        </w:rPr>
        <w:t xml:space="preserve"> </w:t>
      </w:r>
      <w:r w:rsidRPr="004B30D9">
        <w:rPr>
          <w:rFonts w:ascii="Times New Roman" w:hAnsi="Times New Roman"/>
          <w:sz w:val="24"/>
          <w:szCs w:val="24"/>
        </w:rPr>
        <w:t>illegittim</w:t>
      </w:r>
      <w:r>
        <w:rPr>
          <w:rFonts w:ascii="Times New Roman" w:hAnsi="Times New Roman"/>
          <w:sz w:val="24"/>
          <w:szCs w:val="24"/>
        </w:rPr>
        <w:t>o</w:t>
      </w:r>
      <w:r w:rsidRPr="004B30D9">
        <w:rPr>
          <w:rFonts w:ascii="Times New Roman" w:hAnsi="Times New Roman"/>
          <w:sz w:val="24"/>
          <w:szCs w:val="24"/>
        </w:rPr>
        <w:t xml:space="preserve"> per violazione di legge. </w:t>
      </w:r>
    </w:p>
    <w:p w14:paraId="3E5C7F36" w14:textId="43C414D4" w:rsidR="00AF7ABD" w:rsidRPr="004B30D9" w:rsidRDefault="00AF7ABD" w:rsidP="00AF7ABD">
      <w:pPr>
        <w:spacing w:line="480" w:lineRule="exact"/>
        <w:jc w:val="both"/>
        <w:rPr>
          <w:rFonts w:ascii="Times New Roman" w:hAnsi="Times New Roman"/>
          <w:sz w:val="24"/>
          <w:szCs w:val="24"/>
        </w:rPr>
      </w:pPr>
      <w:r w:rsidRPr="004B30D9">
        <w:rPr>
          <w:rFonts w:ascii="Times New Roman" w:hAnsi="Times New Roman"/>
          <w:sz w:val="24"/>
          <w:szCs w:val="24"/>
        </w:rPr>
        <w:t xml:space="preserve">E non è solo la Costituzione ad essere stata violata, ma anche la legge fondamentale che disciplina l’attività di prestazione di servizi (tra i quali rientra anche la ristorazione) e cioè il d.lgs. n. 56 del 26 marzo 2010 le cui disposizioni sono state </w:t>
      </w:r>
      <w:r>
        <w:rPr>
          <w:rFonts w:ascii="Times New Roman" w:hAnsi="Times New Roman"/>
          <w:sz w:val="24"/>
          <w:szCs w:val="24"/>
        </w:rPr>
        <w:t xml:space="preserve">disattese </w:t>
      </w:r>
      <w:r w:rsidRPr="004B30D9">
        <w:rPr>
          <w:rFonts w:ascii="Times New Roman" w:hAnsi="Times New Roman"/>
          <w:sz w:val="24"/>
          <w:szCs w:val="24"/>
        </w:rPr>
        <w:t xml:space="preserve">dal dpcm. </w:t>
      </w:r>
    </w:p>
    <w:p w14:paraId="7D891CC5" w14:textId="33EE5106" w:rsidR="00AF7ABD" w:rsidRPr="004B30D9" w:rsidRDefault="00AF7ABD" w:rsidP="00AF7ABD">
      <w:pPr>
        <w:spacing w:line="480" w:lineRule="exact"/>
        <w:jc w:val="both"/>
        <w:rPr>
          <w:rFonts w:ascii="Times New Roman" w:hAnsi="Times New Roman"/>
          <w:sz w:val="24"/>
          <w:szCs w:val="24"/>
        </w:rPr>
      </w:pPr>
      <w:r w:rsidRPr="004B30D9">
        <w:rPr>
          <w:rFonts w:ascii="Times New Roman" w:hAnsi="Times New Roman"/>
          <w:sz w:val="24"/>
          <w:szCs w:val="24"/>
        </w:rPr>
        <w:t>In particolare, ai sensi dell’art. 12, comma 1, lett. a) del d.lg</w:t>
      </w:r>
      <w:r>
        <w:rPr>
          <w:rFonts w:ascii="Times New Roman" w:hAnsi="Times New Roman"/>
          <w:sz w:val="24"/>
          <w:szCs w:val="24"/>
        </w:rPr>
        <w:t>s</w:t>
      </w:r>
      <w:r w:rsidRPr="004B30D9">
        <w:rPr>
          <w:rFonts w:ascii="Times New Roman" w:hAnsi="Times New Roman"/>
          <w:sz w:val="24"/>
          <w:szCs w:val="24"/>
        </w:rPr>
        <w:t>. 59/2010</w:t>
      </w:r>
      <w:r>
        <w:rPr>
          <w:rFonts w:ascii="Times New Roman" w:hAnsi="Times New Roman"/>
          <w:sz w:val="24"/>
          <w:szCs w:val="24"/>
        </w:rPr>
        <w:t>,</w:t>
      </w:r>
      <w:r w:rsidRPr="004B30D9">
        <w:rPr>
          <w:rFonts w:ascii="Times New Roman" w:hAnsi="Times New Roman"/>
          <w:sz w:val="24"/>
          <w:szCs w:val="24"/>
        </w:rPr>
        <w:t xml:space="preserve"> le restrizioni quantitative all’esercizio dell’attività di prestazione dei servizi sono subordinate alla previa notifica alla </w:t>
      </w:r>
      <w:r w:rsidRPr="004B30D9">
        <w:rPr>
          <w:rFonts w:ascii="Times New Roman" w:hAnsi="Times New Roman"/>
          <w:sz w:val="24"/>
          <w:szCs w:val="24"/>
        </w:rPr>
        <w:lastRenderedPageBreak/>
        <w:t xml:space="preserve">Commissione europea secondo il disposto dell’art. 13. </w:t>
      </w:r>
      <w:r>
        <w:rPr>
          <w:rFonts w:ascii="Times New Roman" w:hAnsi="Times New Roman"/>
          <w:sz w:val="24"/>
          <w:szCs w:val="24"/>
        </w:rPr>
        <w:t xml:space="preserve">Né i vari </w:t>
      </w:r>
      <w:r w:rsidRPr="004B30D9">
        <w:rPr>
          <w:rFonts w:ascii="Times New Roman" w:hAnsi="Times New Roman"/>
          <w:sz w:val="24"/>
          <w:szCs w:val="24"/>
        </w:rPr>
        <w:t xml:space="preserve">dpcm </w:t>
      </w:r>
      <w:r>
        <w:rPr>
          <w:rFonts w:ascii="Times New Roman" w:hAnsi="Times New Roman"/>
          <w:sz w:val="24"/>
          <w:szCs w:val="24"/>
        </w:rPr>
        <w:t xml:space="preserve">né i decreti-legge emergenziali </w:t>
      </w:r>
      <w:r w:rsidRPr="004B30D9">
        <w:rPr>
          <w:rFonts w:ascii="Times New Roman" w:hAnsi="Times New Roman"/>
          <w:sz w:val="24"/>
          <w:szCs w:val="24"/>
        </w:rPr>
        <w:t>risulta</w:t>
      </w:r>
      <w:r>
        <w:rPr>
          <w:rFonts w:ascii="Times New Roman" w:hAnsi="Times New Roman"/>
          <w:sz w:val="24"/>
          <w:szCs w:val="24"/>
        </w:rPr>
        <w:t>no</w:t>
      </w:r>
      <w:r w:rsidRPr="004B30D9">
        <w:rPr>
          <w:rFonts w:ascii="Times New Roman" w:hAnsi="Times New Roman"/>
          <w:sz w:val="24"/>
          <w:szCs w:val="24"/>
        </w:rPr>
        <w:t xml:space="preserve"> essere stat</w:t>
      </w:r>
      <w:r>
        <w:rPr>
          <w:rFonts w:ascii="Times New Roman" w:hAnsi="Times New Roman"/>
          <w:sz w:val="24"/>
          <w:szCs w:val="24"/>
        </w:rPr>
        <w:t>i</w:t>
      </w:r>
      <w:r w:rsidRPr="004B30D9">
        <w:rPr>
          <w:rFonts w:ascii="Times New Roman" w:hAnsi="Times New Roman"/>
          <w:sz w:val="24"/>
          <w:szCs w:val="24"/>
        </w:rPr>
        <w:t xml:space="preserve"> notificat</w:t>
      </w:r>
      <w:r>
        <w:rPr>
          <w:rFonts w:ascii="Times New Roman" w:hAnsi="Times New Roman"/>
          <w:sz w:val="24"/>
          <w:szCs w:val="24"/>
        </w:rPr>
        <w:t>i</w:t>
      </w:r>
      <w:r w:rsidRPr="004B30D9">
        <w:rPr>
          <w:rFonts w:ascii="Times New Roman" w:hAnsi="Times New Roman"/>
          <w:sz w:val="24"/>
          <w:szCs w:val="24"/>
        </w:rPr>
        <w:t xml:space="preserve"> alla Commissione nella parte in cui introduc</w:t>
      </w:r>
      <w:r>
        <w:rPr>
          <w:rFonts w:ascii="Times New Roman" w:hAnsi="Times New Roman"/>
          <w:sz w:val="24"/>
          <w:szCs w:val="24"/>
        </w:rPr>
        <w:t>ono</w:t>
      </w:r>
      <w:r w:rsidRPr="004B30D9">
        <w:rPr>
          <w:rFonts w:ascii="Times New Roman" w:hAnsi="Times New Roman"/>
          <w:sz w:val="24"/>
          <w:szCs w:val="24"/>
        </w:rPr>
        <w:t xml:space="preserve"> limitazion</w:t>
      </w:r>
      <w:r>
        <w:rPr>
          <w:rFonts w:ascii="Times New Roman" w:hAnsi="Times New Roman"/>
          <w:sz w:val="24"/>
          <w:szCs w:val="24"/>
        </w:rPr>
        <w:t>i</w:t>
      </w:r>
      <w:r w:rsidRPr="004B30D9">
        <w:rPr>
          <w:rFonts w:ascii="Times New Roman" w:hAnsi="Times New Roman"/>
          <w:sz w:val="24"/>
          <w:szCs w:val="24"/>
        </w:rPr>
        <w:t xml:space="preserve"> quantitativ</w:t>
      </w:r>
      <w:r>
        <w:rPr>
          <w:rFonts w:ascii="Times New Roman" w:hAnsi="Times New Roman"/>
          <w:sz w:val="24"/>
          <w:szCs w:val="24"/>
        </w:rPr>
        <w:t>e</w:t>
      </w:r>
      <w:r w:rsidRPr="004B30D9">
        <w:rPr>
          <w:rFonts w:ascii="Times New Roman" w:hAnsi="Times New Roman"/>
          <w:sz w:val="24"/>
          <w:szCs w:val="24"/>
        </w:rPr>
        <w:t xml:space="preserve"> (orario di apertura </w:t>
      </w:r>
      <w:r>
        <w:rPr>
          <w:rFonts w:ascii="Times New Roman" w:hAnsi="Times New Roman"/>
          <w:sz w:val="24"/>
          <w:szCs w:val="24"/>
        </w:rPr>
        <w:t>e limitazione dell’attività all’asporto e alla consegna a domicilio</w:t>
      </w:r>
      <w:r w:rsidRPr="004B30D9">
        <w:rPr>
          <w:rFonts w:ascii="Times New Roman" w:hAnsi="Times New Roman"/>
          <w:sz w:val="24"/>
          <w:szCs w:val="24"/>
        </w:rPr>
        <w:t xml:space="preserve">) con la </w:t>
      </w:r>
      <w:r>
        <w:rPr>
          <w:rFonts w:ascii="Times New Roman" w:hAnsi="Times New Roman"/>
          <w:sz w:val="24"/>
          <w:szCs w:val="24"/>
        </w:rPr>
        <w:t xml:space="preserve">loro </w:t>
      </w:r>
      <w:r w:rsidRPr="004B30D9">
        <w:rPr>
          <w:rFonts w:ascii="Times New Roman" w:hAnsi="Times New Roman"/>
          <w:sz w:val="24"/>
          <w:szCs w:val="24"/>
        </w:rPr>
        <w:t xml:space="preserve">conseguente inefficacia ai sensi dell’art. 15 della Direttiva 2006/123/CE. Come noto, </w:t>
      </w:r>
      <w:r w:rsidRPr="00AF7ABD">
        <w:rPr>
          <w:rFonts w:ascii="Times New Roman" w:hAnsi="Times New Roman"/>
          <w:b/>
          <w:bCs/>
          <w:sz w:val="24"/>
          <w:szCs w:val="24"/>
          <w:u w:val="single"/>
        </w:rPr>
        <w:t>il comma 7 dell’art. 15 prevede che gli Stati membri notifichino alla Commissione, in fase di progetto, le nuove disposizioni legislative, regolamentari e amministrative che incidano, tra le altre, sulle restrizioni quantitative e che introducano disposizioni discriminatorie e prive del requisito della proporzionalità</w:t>
      </w:r>
      <w:r w:rsidRPr="004B30D9">
        <w:rPr>
          <w:rFonts w:ascii="Times New Roman" w:hAnsi="Times New Roman"/>
          <w:sz w:val="24"/>
          <w:szCs w:val="24"/>
        </w:rPr>
        <w:t>. Nel caso che ne occupa, anche un esame sommario delle disposizioni del dpcm dimostra come ci sia una manifesta discriminazione tra prestatori di servizi con il blocco di alcune attività come quella di ristorazione</w:t>
      </w:r>
      <w:r>
        <w:rPr>
          <w:rFonts w:ascii="Times New Roman" w:hAnsi="Times New Roman"/>
          <w:sz w:val="24"/>
          <w:szCs w:val="24"/>
        </w:rPr>
        <w:t>, delle palestre, dell’organizzazione di matrimoni ed eventi</w:t>
      </w:r>
      <w:r w:rsidRPr="004B30D9">
        <w:rPr>
          <w:rFonts w:ascii="Times New Roman" w:hAnsi="Times New Roman"/>
          <w:sz w:val="24"/>
          <w:szCs w:val="24"/>
        </w:rPr>
        <w:t xml:space="preserve"> e la continuazione di altre come quella di trasporto </w:t>
      </w:r>
      <w:r>
        <w:rPr>
          <w:rFonts w:ascii="Times New Roman" w:hAnsi="Times New Roman"/>
          <w:sz w:val="24"/>
          <w:szCs w:val="24"/>
        </w:rPr>
        <w:t xml:space="preserve">o di commercio al dettaglio di alimenti e bevande </w:t>
      </w:r>
      <w:r w:rsidRPr="004B30D9">
        <w:rPr>
          <w:rFonts w:ascii="Times New Roman" w:hAnsi="Times New Roman"/>
          <w:sz w:val="24"/>
          <w:szCs w:val="24"/>
        </w:rPr>
        <w:t>e come non vi sia alcuna previsione di proporzionalità. Ai sensi del comma</w:t>
      </w:r>
      <w:r>
        <w:rPr>
          <w:rFonts w:ascii="Times New Roman" w:hAnsi="Times New Roman"/>
          <w:sz w:val="24"/>
          <w:szCs w:val="24"/>
        </w:rPr>
        <w:t xml:space="preserve"> </w:t>
      </w:r>
      <w:r w:rsidRPr="004B30D9">
        <w:rPr>
          <w:rFonts w:ascii="Times New Roman" w:hAnsi="Times New Roman"/>
          <w:sz w:val="24"/>
          <w:szCs w:val="24"/>
        </w:rPr>
        <w:t>3 del citato art. 15</w:t>
      </w:r>
      <w:r>
        <w:rPr>
          <w:rFonts w:ascii="Times New Roman" w:hAnsi="Times New Roman"/>
          <w:sz w:val="24"/>
          <w:szCs w:val="24"/>
        </w:rPr>
        <w:t>,</w:t>
      </w:r>
      <w:r w:rsidRPr="004B30D9">
        <w:rPr>
          <w:rFonts w:ascii="Times New Roman" w:hAnsi="Times New Roman"/>
          <w:sz w:val="24"/>
          <w:szCs w:val="24"/>
        </w:rPr>
        <w:t xml:space="preserve"> le restrizioni che lo stato membro intenda introdurre devono rispettare il principio di proporzionalità e pertanto </w:t>
      </w:r>
      <w:r w:rsidRPr="004B30D9">
        <w:rPr>
          <w:rFonts w:ascii="Times New Roman" w:hAnsi="Times New Roman"/>
          <w:i/>
          <w:iCs/>
          <w:sz w:val="24"/>
          <w:szCs w:val="24"/>
        </w:rPr>
        <w:t>“non deve essere possibile sostituire questi requisiti con altre misure meno restrittive che permettono di conseguire lo stesso risultato”</w:t>
      </w:r>
      <w:r w:rsidRPr="004B30D9">
        <w:rPr>
          <w:rFonts w:ascii="Times New Roman" w:hAnsi="Times New Roman"/>
          <w:sz w:val="24"/>
          <w:szCs w:val="24"/>
        </w:rPr>
        <w:t>.</w:t>
      </w:r>
    </w:p>
    <w:p w14:paraId="1021AFD3" w14:textId="615D1B22" w:rsidR="00AF7ABD" w:rsidRPr="004B30D9" w:rsidRDefault="00AF7ABD" w:rsidP="00AF7ABD">
      <w:pPr>
        <w:spacing w:line="480" w:lineRule="exact"/>
        <w:jc w:val="both"/>
        <w:rPr>
          <w:rFonts w:ascii="Times New Roman" w:hAnsi="Times New Roman"/>
          <w:sz w:val="24"/>
          <w:szCs w:val="24"/>
        </w:rPr>
      </w:pPr>
      <w:r w:rsidRPr="004B30D9">
        <w:rPr>
          <w:rFonts w:ascii="Times New Roman" w:hAnsi="Times New Roman"/>
          <w:sz w:val="24"/>
          <w:szCs w:val="24"/>
        </w:rPr>
        <w:t xml:space="preserve">Sul punto, al di là della manifesta violazione della normativa comunitaria, il dpcm si distingue anche per una </w:t>
      </w:r>
      <w:r w:rsidRPr="00AF7ABD">
        <w:rPr>
          <w:rFonts w:ascii="Times New Roman" w:hAnsi="Times New Roman"/>
          <w:b/>
          <w:bCs/>
          <w:sz w:val="24"/>
          <w:szCs w:val="24"/>
          <w:u w:val="single"/>
        </w:rPr>
        <w:t>totale mancanza di motivazione e di istruttoria</w:t>
      </w:r>
      <w:r w:rsidRPr="004B30D9">
        <w:rPr>
          <w:rFonts w:ascii="Times New Roman" w:hAnsi="Times New Roman"/>
          <w:sz w:val="24"/>
          <w:szCs w:val="24"/>
        </w:rPr>
        <w:t>. Dato, infatti, lo scopo perseguito, ossia quello di limitare o impedire il contagio da Covid-19</w:t>
      </w:r>
      <w:r>
        <w:rPr>
          <w:rFonts w:ascii="Times New Roman" w:hAnsi="Times New Roman"/>
          <w:sz w:val="24"/>
          <w:szCs w:val="24"/>
        </w:rPr>
        <w:t>,</w:t>
      </w:r>
      <w:r w:rsidRPr="004B30D9">
        <w:rPr>
          <w:rFonts w:ascii="Times New Roman" w:hAnsi="Times New Roman"/>
          <w:sz w:val="24"/>
          <w:szCs w:val="24"/>
        </w:rPr>
        <w:t xml:space="preserve"> il Presidente del Consiglio avrebbe dovuto illustrare in motivazione perché la chiusura dei ristoranti sarebbe stata non solo una misura idonea o efficace a tale scopo, ma anche perché questa era l’unica misura possibile senza verificare l’adozione di altre cautele meno restrittive che permettono di raggiungere lo stesso risultato. </w:t>
      </w:r>
    </w:p>
    <w:p w14:paraId="7762E7AC" w14:textId="5A40B308" w:rsidR="00AF7ABD" w:rsidRDefault="00AF7ABD" w:rsidP="00AF7ABD">
      <w:pPr>
        <w:spacing w:line="480" w:lineRule="exact"/>
        <w:jc w:val="both"/>
        <w:rPr>
          <w:rFonts w:ascii="Times New Roman" w:hAnsi="Times New Roman"/>
          <w:sz w:val="24"/>
          <w:szCs w:val="24"/>
        </w:rPr>
      </w:pPr>
      <w:r w:rsidRPr="004B30D9">
        <w:rPr>
          <w:rFonts w:ascii="Times New Roman" w:hAnsi="Times New Roman"/>
          <w:sz w:val="24"/>
          <w:szCs w:val="24"/>
        </w:rPr>
        <w:t xml:space="preserve">Cautele, è bene sottolineare, che già erano state adottate con l’allegato 9 del dpcm del 7.08.2020 nel quale sono minuziosamente elencate le </w:t>
      </w:r>
      <w:r>
        <w:rPr>
          <w:rFonts w:ascii="Times New Roman" w:hAnsi="Times New Roman"/>
          <w:sz w:val="24"/>
          <w:szCs w:val="24"/>
        </w:rPr>
        <w:t xml:space="preserve">misure di sicurezza </w:t>
      </w:r>
      <w:r w:rsidRPr="004B30D9">
        <w:rPr>
          <w:rFonts w:ascii="Times New Roman" w:hAnsi="Times New Roman"/>
          <w:sz w:val="24"/>
          <w:szCs w:val="24"/>
        </w:rPr>
        <w:t xml:space="preserve">da osservarsi nell’esercizio dell’attività di ristorazione. Cautele, è bene osservare, che i ristoratori, tra i quali la società ricorrente, hanno scrupolosamente osservato con notevole spesa. </w:t>
      </w:r>
    </w:p>
    <w:p w14:paraId="7F212D38" w14:textId="4361AE80" w:rsidR="00AF7ABD" w:rsidRPr="004B30D9" w:rsidRDefault="00AF7ABD" w:rsidP="00AF7ABD">
      <w:pPr>
        <w:spacing w:line="480" w:lineRule="exact"/>
        <w:jc w:val="both"/>
        <w:rPr>
          <w:rFonts w:ascii="Times New Roman" w:hAnsi="Times New Roman"/>
          <w:sz w:val="24"/>
          <w:szCs w:val="24"/>
        </w:rPr>
      </w:pPr>
      <w:r>
        <w:rPr>
          <w:rFonts w:ascii="Times New Roman" w:hAnsi="Times New Roman"/>
          <w:sz w:val="24"/>
          <w:szCs w:val="24"/>
        </w:rPr>
        <w:t xml:space="preserve">In particolare, non vi è alcuna evidenza scientifica circa il collegamento tra la diffusione del contagio e l’apertura dei ristoranti e lo stesso Comitato Tecnico-Scientifico istituito dal Governo non aveva </w:t>
      </w:r>
      <w:r>
        <w:rPr>
          <w:rFonts w:ascii="Times New Roman" w:hAnsi="Times New Roman"/>
          <w:sz w:val="24"/>
          <w:szCs w:val="24"/>
        </w:rPr>
        <w:lastRenderedPageBreak/>
        <w:t>suggerito la chiusura dei ristoranti o di altre attività commerciali come misura idonea allo scopo perseguito.</w:t>
      </w:r>
    </w:p>
    <w:p w14:paraId="285EB044" w14:textId="409B6E93" w:rsidR="00AF7ABD" w:rsidRPr="004B30D9" w:rsidRDefault="00AF7ABD" w:rsidP="00AF7ABD">
      <w:pPr>
        <w:spacing w:line="480" w:lineRule="exact"/>
        <w:jc w:val="both"/>
        <w:rPr>
          <w:rFonts w:ascii="Times New Roman" w:hAnsi="Times New Roman"/>
          <w:sz w:val="24"/>
          <w:szCs w:val="24"/>
        </w:rPr>
      </w:pPr>
      <w:r w:rsidRPr="004B30D9">
        <w:rPr>
          <w:rFonts w:ascii="Times New Roman" w:hAnsi="Times New Roman"/>
          <w:sz w:val="24"/>
          <w:szCs w:val="24"/>
        </w:rPr>
        <w:t xml:space="preserve">Per modificare l’assetto stabilito dal citato </w:t>
      </w:r>
      <w:r>
        <w:rPr>
          <w:rFonts w:ascii="Times New Roman" w:hAnsi="Times New Roman"/>
          <w:sz w:val="24"/>
          <w:szCs w:val="24"/>
        </w:rPr>
        <w:t>allegato</w:t>
      </w:r>
      <w:r w:rsidRPr="004B30D9">
        <w:rPr>
          <w:rFonts w:ascii="Times New Roman" w:hAnsi="Times New Roman"/>
          <w:sz w:val="24"/>
          <w:szCs w:val="24"/>
        </w:rPr>
        <w:t xml:space="preserve"> 9</w:t>
      </w:r>
      <w:r>
        <w:rPr>
          <w:rFonts w:ascii="Times New Roman" w:hAnsi="Times New Roman"/>
          <w:sz w:val="24"/>
          <w:szCs w:val="24"/>
        </w:rPr>
        <w:t>,</w:t>
      </w:r>
      <w:r w:rsidRPr="004B30D9">
        <w:rPr>
          <w:rFonts w:ascii="Times New Roman" w:hAnsi="Times New Roman"/>
          <w:sz w:val="24"/>
          <w:szCs w:val="24"/>
        </w:rPr>
        <w:t xml:space="preserve"> il dpcm avrebbe dovuto motivare specificamente in relazione alla sopravvenuta (rispetto al 7.08.2020) inefficacia delle norme di cautela e di igiene ivi stabilite e, soprattutto, in relazione alla insufficienza di ogni diversa e meno restrittiva disposizione rispetto alla chiusura dei locali </w:t>
      </w:r>
      <w:r>
        <w:rPr>
          <w:rFonts w:ascii="Times New Roman" w:hAnsi="Times New Roman"/>
          <w:sz w:val="24"/>
          <w:szCs w:val="24"/>
        </w:rPr>
        <w:t>con la limitazione della loro attività al solo asporto od alla consegna a domicilio</w:t>
      </w:r>
      <w:r w:rsidRPr="004B30D9">
        <w:rPr>
          <w:rFonts w:ascii="Times New Roman" w:hAnsi="Times New Roman"/>
          <w:sz w:val="24"/>
          <w:szCs w:val="24"/>
        </w:rPr>
        <w:t xml:space="preserve">. </w:t>
      </w:r>
    </w:p>
    <w:p w14:paraId="539CE111" w14:textId="23B53DA3" w:rsidR="00AF7ABD" w:rsidRPr="004B30D9" w:rsidRDefault="00AF7ABD" w:rsidP="00AF7ABD">
      <w:pPr>
        <w:spacing w:line="480" w:lineRule="exact"/>
        <w:jc w:val="both"/>
        <w:rPr>
          <w:rFonts w:ascii="Times New Roman" w:hAnsi="Times New Roman"/>
          <w:sz w:val="24"/>
          <w:szCs w:val="24"/>
        </w:rPr>
      </w:pPr>
      <w:r w:rsidRPr="004B30D9">
        <w:rPr>
          <w:rFonts w:ascii="Times New Roman" w:hAnsi="Times New Roman"/>
          <w:sz w:val="24"/>
          <w:szCs w:val="24"/>
        </w:rPr>
        <w:t xml:space="preserve">Appare evidente come il dpcm sia viziato dalla carenza di ogni e qualsiasi motivazione degna di questo nome e di un’istruttoria valida. </w:t>
      </w:r>
      <w:proofErr w:type="gramStart"/>
      <w:r w:rsidRPr="004B30D9">
        <w:rPr>
          <w:rFonts w:ascii="Times New Roman" w:hAnsi="Times New Roman"/>
          <w:sz w:val="24"/>
          <w:szCs w:val="24"/>
        </w:rPr>
        <w:t>E’</w:t>
      </w:r>
      <w:proofErr w:type="gramEnd"/>
      <w:r w:rsidRPr="004B30D9">
        <w:rPr>
          <w:rFonts w:ascii="Times New Roman" w:hAnsi="Times New Roman"/>
          <w:sz w:val="24"/>
          <w:szCs w:val="24"/>
        </w:rPr>
        <w:t xml:space="preserve"> opportuno sottolineare che il rapporto n. 19 dell’Istituto Superiore di Sanità non solo indica diverse misure di sicurezza da adottare negli esercizi pubblici di somministrazione, ma non fa cenno dell’efficacia di una possibile chiusura dei ristoranti. Non solo, </w:t>
      </w:r>
      <w:r w:rsidR="00AE04F1">
        <w:rPr>
          <w:rFonts w:ascii="Times New Roman" w:hAnsi="Times New Roman"/>
          <w:sz w:val="24"/>
          <w:szCs w:val="24"/>
        </w:rPr>
        <w:t xml:space="preserve">gli </w:t>
      </w:r>
      <w:r w:rsidRPr="004B30D9">
        <w:rPr>
          <w:rFonts w:ascii="Times New Roman" w:hAnsi="Times New Roman"/>
          <w:sz w:val="24"/>
          <w:szCs w:val="24"/>
        </w:rPr>
        <w:t>studi dell’ISS concernent</w:t>
      </w:r>
      <w:r w:rsidR="00AE04F1">
        <w:rPr>
          <w:rFonts w:ascii="Times New Roman" w:hAnsi="Times New Roman"/>
          <w:sz w:val="24"/>
          <w:szCs w:val="24"/>
        </w:rPr>
        <w:t>i</w:t>
      </w:r>
      <w:r w:rsidRPr="004B30D9">
        <w:rPr>
          <w:rFonts w:ascii="Times New Roman" w:hAnsi="Times New Roman"/>
          <w:sz w:val="24"/>
          <w:szCs w:val="24"/>
        </w:rPr>
        <w:t xml:space="preserve"> i luoghi di contagio assegna</w:t>
      </w:r>
      <w:r w:rsidR="00AE04F1">
        <w:rPr>
          <w:rFonts w:ascii="Times New Roman" w:hAnsi="Times New Roman"/>
          <w:sz w:val="24"/>
          <w:szCs w:val="24"/>
        </w:rPr>
        <w:t>no</w:t>
      </w:r>
      <w:r w:rsidRPr="004B30D9">
        <w:rPr>
          <w:rFonts w:ascii="Times New Roman" w:hAnsi="Times New Roman"/>
          <w:sz w:val="24"/>
          <w:szCs w:val="24"/>
        </w:rPr>
        <w:t xml:space="preserve"> ai ristoranti un ruolo statisticamente trascurabile nella diffusione del contagio senza, peraltro, alcuna indicazione particolare in merito ad una presunta recrudescenza della diffusione del Covid-19 </w:t>
      </w:r>
      <w:r w:rsidR="00AE04F1">
        <w:rPr>
          <w:rFonts w:ascii="Times New Roman" w:hAnsi="Times New Roman"/>
          <w:sz w:val="24"/>
          <w:szCs w:val="24"/>
        </w:rPr>
        <w:t xml:space="preserve">per </w:t>
      </w:r>
      <w:r w:rsidRPr="004B30D9">
        <w:rPr>
          <w:rFonts w:ascii="Times New Roman" w:hAnsi="Times New Roman"/>
          <w:sz w:val="24"/>
          <w:szCs w:val="24"/>
        </w:rPr>
        <w:t>fasc</w:t>
      </w:r>
      <w:r w:rsidR="00AE04F1">
        <w:rPr>
          <w:rFonts w:ascii="Times New Roman" w:hAnsi="Times New Roman"/>
          <w:sz w:val="24"/>
          <w:szCs w:val="24"/>
        </w:rPr>
        <w:t>e</w:t>
      </w:r>
      <w:r w:rsidRPr="004B30D9">
        <w:rPr>
          <w:rFonts w:ascii="Times New Roman" w:hAnsi="Times New Roman"/>
          <w:sz w:val="24"/>
          <w:szCs w:val="24"/>
        </w:rPr>
        <w:t xml:space="preserve"> orari</w:t>
      </w:r>
      <w:r w:rsidR="00AE04F1">
        <w:rPr>
          <w:rFonts w:ascii="Times New Roman" w:hAnsi="Times New Roman"/>
          <w:sz w:val="24"/>
          <w:szCs w:val="24"/>
        </w:rPr>
        <w:t>e</w:t>
      </w:r>
      <w:r w:rsidRPr="004B30D9">
        <w:rPr>
          <w:rFonts w:ascii="Times New Roman" w:hAnsi="Times New Roman"/>
          <w:sz w:val="24"/>
          <w:szCs w:val="24"/>
        </w:rPr>
        <w:t xml:space="preserve">. </w:t>
      </w:r>
    </w:p>
    <w:p w14:paraId="44732424" w14:textId="50E94E0D" w:rsidR="00AF7ABD" w:rsidRPr="004B30D9" w:rsidRDefault="00AF7ABD" w:rsidP="00AF7ABD">
      <w:pPr>
        <w:spacing w:line="480" w:lineRule="exact"/>
        <w:jc w:val="both"/>
        <w:rPr>
          <w:rFonts w:ascii="Times New Roman" w:hAnsi="Times New Roman"/>
          <w:sz w:val="24"/>
          <w:szCs w:val="24"/>
        </w:rPr>
      </w:pPr>
      <w:r w:rsidRPr="004B30D9">
        <w:rPr>
          <w:rFonts w:ascii="Times New Roman" w:hAnsi="Times New Roman"/>
          <w:sz w:val="24"/>
          <w:szCs w:val="24"/>
        </w:rPr>
        <w:t xml:space="preserve">Ma non basta. Il dpcm tratta in modo ingiustificatamente vessatorio alcune attività tra le quali la ristorazione a beneficio di altre che non subiscono alcuna limitazione. Non è chiaro, ad esempio, perché il settore della vendita al dettaglio non abbia subito sostanziali limitazioni mentre quello della ristorazione </w:t>
      </w:r>
      <w:r w:rsidR="00AE04F1">
        <w:rPr>
          <w:rFonts w:ascii="Times New Roman" w:hAnsi="Times New Roman"/>
          <w:sz w:val="24"/>
          <w:szCs w:val="24"/>
        </w:rPr>
        <w:t xml:space="preserve">o delle palestre </w:t>
      </w:r>
      <w:r w:rsidRPr="004B30D9">
        <w:rPr>
          <w:rFonts w:ascii="Times New Roman" w:hAnsi="Times New Roman"/>
          <w:sz w:val="24"/>
          <w:szCs w:val="24"/>
        </w:rPr>
        <w:t>sì. Ancor meno comprensibile è la ragione per cui la presunta maggiore diffusione del Covid-19 nei ristoranti non si estende</w:t>
      </w:r>
      <w:r w:rsidR="00AE04F1">
        <w:rPr>
          <w:rFonts w:ascii="Times New Roman" w:hAnsi="Times New Roman"/>
          <w:sz w:val="24"/>
          <w:szCs w:val="24"/>
        </w:rPr>
        <w:t xml:space="preserve">rebbe invece </w:t>
      </w:r>
      <w:r w:rsidRPr="004B30D9">
        <w:rPr>
          <w:rFonts w:ascii="Times New Roman" w:hAnsi="Times New Roman"/>
          <w:sz w:val="24"/>
          <w:szCs w:val="24"/>
        </w:rPr>
        <w:t>a</w:t>
      </w:r>
      <w:r w:rsidR="00AE04F1">
        <w:rPr>
          <w:rFonts w:ascii="Times New Roman" w:hAnsi="Times New Roman"/>
          <w:sz w:val="24"/>
          <w:szCs w:val="24"/>
        </w:rPr>
        <w:t xml:space="preserve"> quelli </w:t>
      </w:r>
      <w:r w:rsidRPr="004B30D9">
        <w:rPr>
          <w:rFonts w:ascii="Times New Roman" w:hAnsi="Times New Roman"/>
          <w:sz w:val="24"/>
          <w:szCs w:val="24"/>
        </w:rPr>
        <w:t xml:space="preserve">ubicati sulla rete autostradale, negli ospedali e negli aeroporti. Il provvedimento avrebbe dovuto contenere quanto meno una adeguata motivazione in relazione a detta disparità di trattamento di cui non è dato comprendere la ragione. </w:t>
      </w:r>
    </w:p>
    <w:p w14:paraId="103E4030" w14:textId="10331BB1" w:rsidR="00AF7ABD" w:rsidRPr="004B30D9" w:rsidRDefault="00AF7ABD" w:rsidP="00AF7ABD">
      <w:pPr>
        <w:spacing w:line="480" w:lineRule="exact"/>
        <w:jc w:val="both"/>
        <w:rPr>
          <w:rFonts w:ascii="Times New Roman" w:hAnsi="Times New Roman"/>
          <w:sz w:val="24"/>
          <w:szCs w:val="24"/>
        </w:rPr>
      </w:pPr>
      <w:r w:rsidRPr="004B30D9">
        <w:rPr>
          <w:rFonts w:ascii="Times New Roman" w:hAnsi="Times New Roman"/>
          <w:sz w:val="24"/>
          <w:szCs w:val="24"/>
        </w:rPr>
        <w:t>La mancata motivazione è indice di un agire perplesso dell’amministrazione e dell’adozione a caso di provvedimenti manifestamente irragionevoli quale quello che qui si impugna. Appare evidente come il Presidente del Consiglio, o perché male informato, o perché privato dell’approfondimento che una trattazione collegiale delle problematiche attinenti al Covid-19 avrebbe consentito, adotta provvedimenti a</w:t>
      </w:r>
      <w:r>
        <w:rPr>
          <w:rFonts w:ascii="Times New Roman" w:hAnsi="Times New Roman"/>
          <w:sz w:val="24"/>
          <w:szCs w:val="24"/>
        </w:rPr>
        <w:t>rbitrari</w:t>
      </w:r>
      <w:r w:rsidRPr="004B30D9">
        <w:rPr>
          <w:rFonts w:ascii="Times New Roman" w:hAnsi="Times New Roman"/>
          <w:sz w:val="24"/>
          <w:szCs w:val="24"/>
        </w:rPr>
        <w:t>, totalmente avulsi anche dallo scopo dichiarato</w:t>
      </w:r>
      <w:r w:rsidR="00AE04F1">
        <w:rPr>
          <w:rFonts w:ascii="Times New Roman" w:hAnsi="Times New Roman"/>
          <w:sz w:val="24"/>
          <w:szCs w:val="24"/>
        </w:rPr>
        <w:t xml:space="preserve"> </w:t>
      </w:r>
      <w:r w:rsidRPr="004B30D9">
        <w:rPr>
          <w:rFonts w:ascii="Times New Roman" w:hAnsi="Times New Roman"/>
          <w:sz w:val="24"/>
          <w:szCs w:val="24"/>
        </w:rPr>
        <w:t xml:space="preserve">di limitare la diffusione del virus. </w:t>
      </w:r>
    </w:p>
    <w:p w14:paraId="3F313360" w14:textId="1C6CBDE9" w:rsidR="00AF7ABD" w:rsidRPr="005D7EB5" w:rsidRDefault="00AE04F1" w:rsidP="005D7EB5">
      <w:pPr>
        <w:pStyle w:val="Paragrafoelenco"/>
        <w:numPr>
          <w:ilvl w:val="0"/>
          <w:numId w:val="39"/>
        </w:numPr>
        <w:spacing w:line="480" w:lineRule="exact"/>
        <w:jc w:val="both"/>
        <w:rPr>
          <w:rStyle w:val="Collegamentoipertestuale"/>
          <w:rFonts w:ascii="Times New Roman" w:hAnsi="Times New Roman" w:cs="Times New Roman"/>
          <w:b/>
          <w:bCs/>
          <w:color w:val="auto"/>
          <w:sz w:val="24"/>
          <w:szCs w:val="24"/>
          <w:u w:val="none"/>
        </w:rPr>
      </w:pPr>
      <w:r w:rsidRPr="005D7EB5">
        <w:rPr>
          <w:rStyle w:val="Collegamentoipertestuale"/>
          <w:rFonts w:ascii="Times New Roman" w:hAnsi="Times New Roman" w:cs="Times New Roman"/>
          <w:b/>
          <w:bCs/>
          <w:color w:val="auto"/>
          <w:sz w:val="24"/>
          <w:szCs w:val="24"/>
          <w:u w:val="none"/>
        </w:rPr>
        <w:lastRenderedPageBreak/>
        <w:t>Stato di necessità - necessaria applicazione dell’art. 4 della legge 689/1981</w:t>
      </w:r>
    </w:p>
    <w:p w14:paraId="1D387784" w14:textId="77777777" w:rsidR="00AE04F1" w:rsidRDefault="00AE04F1" w:rsidP="00AF7ABD">
      <w:pPr>
        <w:spacing w:line="480" w:lineRule="exact"/>
        <w:jc w:val="both"/>
        <w:rPr>
          <w:rStyle w:val="Collegamentoipertestuale"/>
          <w:rFonts w:ascii="Times New Roman" w:hAnsi="Times New Roman"/>
          <w:color w:val="auto"/>
          <w:sz w:val="24"/>
          <w:szCs w:val="24"/>
          <w:u w:val="none"/>
        </w:rPr>
      </w:pPr>
      <w:r>
        <w:rPr>
          <w:rStyle w:val="Collegamentoipertestuale"/>
          <w:rFonts w:ascii="Times New Roman" w:hAnsi="Times New Roman"/>
          <w:color w:val="auto"/>
          <w:sz w:val="24"/>
          <w:szCs w:val="24"/>
          <w:u w:val="none"/>
        </w:rPr>
        <w:t>Il ricorrente subisce ormai da quasi un anno il divieto imposto dal governo di svolgere la propria attività lavorativa. La manifesta inutilità delle misure restrittive è circostanza ormai notoria, in considerazione del fatto che le quarantene e le limitazioni varie non hanno sortito alcun effetto in merito alla diffusione del virus la cui incidenza epidemiologica continua a crescere o diminuire senza alcun collegamento con</w:t>
      </w:r>
      <w:r w:rsidR="00AF7ABD" w:rsidRPr="00AE04F1">
        <w:rPr>
          <w:rStyle w:val="Collegamentoipertestuale"/>
          <w:rFonts w:ascii="Times New Roman" w:hAnsi="Times New Roman"/>
          <w:color w:val="auto"/>
          <w:sz w:val="24"/>
          <w:szCs w:val="24"/>
          <w:u w:val="none"/>
        </w:rPr>
        <w:t xml:space="preserve"> </w:t>
      </w:r>
      <w:r>
        <w:rPr>
          <w:rStyle w:val="Collegamentoipertestuale"/>
          <w:rFonts w:ascii="Times New Roman" w:hAnsi="Times New Roman"/>
          <w:color w:val="auto"/>
          <w:sz w:val="24"/>
          <w:szCs w:val="24"/>
          <w:u w:val="none"/>
        </w:rPr>
        <w:t>le norme varate dall’esecutivo. Il SARS-</w:t>
      </w:r>
      <w:proofErr w:type="spellStart"/>
      <w:r>
        <w:rPr>
          <w:rStyle w:val="Collegamentoipertestuale"/>
          <w:rFonts w:ascii="Times New Roman" w:hAnsi="Times New Roman"/>
          <w:color w:val="auto"/>
          <w:sz w:val="24"/>
          <w:szCs w:val="24"/>
          <w:u w:val="none"/>
        </w:rPr>
        <w:t>Cov</w:t>
      </w:r>
      <w:proofErr w:type="spellEnd"/>
      <w:r>
        <w:rPr>
          <w:rStyle w:val="Collegamentoipertestuale"/>
          <w:rFonts w:ascii="Times New Roman" w:hAnsi="Times New Roman"/>
          <w:color w:val="auto"/>
          <w:sz w:val="24"/>
          <w:szCs w:val="24"/>
          <w:u w:val="none"/>
        </w:rPr>
        <w:t xml:space="preserve"> 2 è un’influenza e come tutte le malattie di questo genere ha un andamento stagionale con una recrudescenza durante i mesi freddi e un rallentamento durante quelli estivi. La curva dei contagi, quindi, non ha nulla a che vedere in senso eziologico con i provvedimenti del governo. </w:t>
      </w:r>
    </w:p>
    <w:p w14:paraId="27906728" w14:textId="47663383" w:rsidR="00AF7ABD" w:rsidRDefault="00AE04F1" w:rsidP="00AF7ABD">
      <w:pPr>
        <w:spacing w:line="480" w:lineRule="exact"/>
        <w:jc w:val="both"/>
        <w:rPr>
          <w:rStyle w:val="Collegamentoipertestuale"/>
          <w:rFonts w:ascii="Times New Roman" w:hAnsi="Times New Roman"/>
          <w:color w:val="auto"/>
          <w:sz w:val="24"/>
          <w:szCs w:val="24"/>
          <w:u w:val="none"/>
        </w:rPr>
      </w:pPr>
      <w:r>
        <w:rPr>
          <w:rStyle w:val="Collegamentoipertestuale"/>
          <w:rFonts w:ascii="Times New Roman" w:hAnsi="Times New Roman"/>
          <w:color w:val="auto"/>
          <w:sz w:val="24"/>
          <w:szCs w:val="24"/>
          <w:u w:val="none"/>
        </w:rPr>
        <w:t>D’altro canto, le statistiche sul SARS-</w:t>
      </w:r>
      <w:proofErr w:type="spellStart"/>
      <w:r>
        <w:rPr>
          <w:rStyle w:val="Collegamentoipertestuale"/>
          <w:rFonts w:ascii="Times New Roman" w:hAnsi="Times New Roman"/>
          <w:color w:val="auto"/>
          <w:sz w:val="24"/>
          <w:szCs w:val="24"/>
          <w:u w:val="none"/>
        </w:rPr>
        <w:t>Cov</w:t>
      </w:r>
      <w:proofErr w:type="spellEnd"/>
      <w:r>
        <w:rPr>
          <w:rStyle w:val="Collegamentoipertestuale"/>
          <w:rFonts w:ascii="Times New Roman" w:hAnsi="Times New Roman"/>
          <w:color w:val="auto"/>
          <w:sz w:val="24"/>
          <w:szCs w:val="24"/>
          <w:u w:val="none"/>
        </w:rPr>
        <w:t xml:space="preserve"> 2 sono affidate alle risultanze di una tecnologia, i tamponi PCR, che alla prova dei fatti si è dimostrata inidonea all’individuazione di soggetti malati o comunque contagiosi. I tamponi restituiscono come risultati una massa enorme di cosiddetti “positivi asintomatici”, ossia di persone perfettamente sane che vengono poste in quarantena per mere ragioni di cautela senza che vi sia alcuna prova né della effettiva affidabilità predittiva del test PCR né della loro pericolosità per gli altri. Stesso discorso vale per le mascherine, presidio pseudo-sanitario manifestamente inutile sia per la protezione del loro utilizzatore sia delle altre persone come è dimostrato da moltissimi studi scientifici e dalle stesse raccomandazioni dell’OMS che individuano nell’igiene delle mani l’unico vero ed effettivo mezzo di prevenzione del contagio. </w:t>
      </w:r>
    </w:p>
    <w:p w14:paraId="6A53DA5A" w14:textId="5BAEC2BE" w:rsidR="00AE04F1" w:rsidRDefault="00AE04F1" w:rsidP="00AE04F1">
      <w:pPr>
        <w:spacing w:line="480" w:lineRule="exact"/>
        <w:jc w:val="both"/>
        <w:rPr>
          <w:rStyle w:val="Collegamentoipertestuale"/>
          <w:rFonts w:ascii="Times New Roman" w:hAnsi="Times New Roman"/>
          <w:color w:val="auto"/>
          <w:sz w:val="24"/>
          <w:szCs w:val="24"/>
          <w:u w:val="none"/>
        </w:rPr>
      </w:pPr>
      <w:r>
        <w:rPr>
          <w:rStyle w:val="Collegamentoipertestuale"/>
          <w:rFonts w:ascii="Times New Roman" w:hAnsi="Times New Roman"/>
          <w:color w:val="auto"/>
          <w:sz w:val="24"/>
          <w:szCs w:val="24"/>
          <w:u w:val="none"/>
        </w:rPr>
        <w:t>In questo contesto di grande confusione, molte categorie sono state lasciate totalmente sole dalle pubbliche autorità che, dopo averle additate come novelli untori, hanno loro vietato di lavorare disinteressandosi totalmente dei lavoratori, delle loro famiglie, dei loro dipendenti e fornitori. La cassa integrazione viene pagata episodicamente da un sistema al collasso e gli indennizzi o ristori, per il loro ammontare minimo e la loro erogazione casuale ed episodica, non hanno avuto alcuna efficacia al fine di mantenere i lavoratori dei settori bloccati. Ugualmente fallimentare si è rivelata la garanzia dello stato per i prestiti alle imprese, sia per la ritrosia delle banche a prestare denaro a imprenditori la cui attività viene sistematicamente vietata dal governo sia per l’incapacità dei pochi fortunati cui le somme siano state effettivamente erogate di restituire i prestiti ricevuti.</w:t>
      </w:r>
    </w:p>
    <w:p w14:paraId="18A37150" w14:textId="137F1470" w:rsidR="00AE04F1" w:rsidRDefault="00AE04F1" w:rsidP="00AE04F1">
      <w:pPr>
        <w:spacing w:line="480" w:lineRule="exact"/>
        <w:jc w:val="both"/>
        <w:rPr>
          <w:rFonts w:ascii="Times New Roman" w:hAnsi="Times New Roman"/>
          <w:i/>
          <w:iCs/>
          <w:sz w:val="24"/>
          <w:szCs w:val="24"/>
        </w:rPr>
      </w:pPr>
      <w:r>
        <w:rPr>
          <w:rStyle w:val="Collegamentoipertestuale"/>
          <w:rFonts w:ascii="Times New Roman" w:hAnsi="Times New Roman"/>
          <w:color w:val="auto"/>
          <w:sz w:val="24"/>
          <w:szCs w:val="24"/>
          <w:u w:val="none"/>
        </w:rPr>
        <w:lastRenderedPageBreak/>
        <w:t xml:space="preserve">Per questa ragione la riapertura contestata avviene per stato di necessità. Il ricorrente ha nella riapertura del suo locale la sola possibilità per evitare la rovina economica per sé, per la sua famiglia e per i suoi dipendenti. La violazione delle norme contestate, quindi, ammesso che si tratti di norme legittime, è dunque scriminata ai sensi dell’art. 4 della legge 689/1981 che dispone: </w:t>
      </w:r>
      <w:r w:rsidRPr="00AE04F1">
        <w:rPr>
          <w:rStyle w:val="Collegamentoipertestuale"/>
          <w:rFonts w:ascii="Times New Roman" w:hAnsi="Times New Roman"/>
          <w:i/>
          <w:iCs/>
          <w:color w:val="auto"/>
          <w:sz w:val="24"/>
          <w:szCs w:val="24"/>
          <w:u w:val="none"/>
        </w:rPr>
        <w:t>“</w:t>
      </w:r>
      <w:r w:rsidRPr="00AE04F1">
        <w:rPr>
          <w:rFonts w:ascii="Times New Roman" w:hAnsi="Times New Roman"/>
          <w:i/>
          <w:iCs/>
          <w:sz w:val="24"/>
          <w:szCs w:val="24"/>
        </w:rPr>
        <w:t>Non risponde delle violazioni amministrative chi ha commesso il fatto nell'adempimento di un dovere o nell'esercizio di una facoltà legittima ovvero in stato di necessità o di legittima difesa.”</w:t>
      </w:r>
    </w:p>
    <w:p w14:paraId="0D3FD020" w14:textId="554CF768" w:rsidR="00AE04F1" w:rsidRDefault="00AE04F1" w:rsidP="00AE04F1">
      <w:pPr>
        <w:spacing w:line="480" w:lineRule="exact"/>
        <w:jc w:val="both"/>
        <w:rPr>
          <w:rFonts w:ascii="Times New Roman" w:hAnsi="Times New Roman"/>
          <w:sz w:val="24"/>
          <w:szCs w:val="24"/>
        </w:rPr>
      </w:pPr>
      <w:r>
        <w:rPr>
          <w:rFonts w:ascii="Times New Roman" w:hAnsi="Times New Roman"/>
          <w:sz w:val="24"/>
          <w:szCs w:val="24"/>
        </w:rPr>
        <w:t xml:space="preserve">La giurisprudenza è consolidata nel riconoscere l’invocabilità dello stato di necessità ai fini di evitare la punibilità in sede di procedimento per l’applicazione delle sanzioni amministrativi. </w:t>
      </w:r>
    </w:p>
    <w:p w14:paraId="36B5BB85" w14:textId="494BFC2E" w:rsidR="00AE04F1" w:rsidRPr="00EB42E0" w:rsidRDefault="00AE04F1" w:rsidP="00AE04F1">
      <w:pPr>
        <w:spacing w:line="480" w:lineRule="exact"/>
        <w:jc w:val="both"/>
        <w:rPr>
          <w:rFonts w:ascii="Times New Roman" w:hAnsi="Times New Roman"/>
          <w:sz w:val="24"/>
          <w:szCs w:val="24"/>
        </w:rPr>
      </w:pPr>
      <w:r>
        <w:rPr>
          <w:rFonts w:ascii="Times New Roman" w:hAnsi="Times New Roman"/>
          <w:sz w:val="24"/>
          <w:szCs w:val="24"/>
        </w:rPr>
        <w:t xml:space="preserve">Tra molte sentenze citiamo </w:t>
      </w:r>
      <w:r w:rsidRPr="00EB42E0">
        <w:rPr>
          <w:rFonts w:ascii="Times New Roman" w:eastAsia="Times New Roman" w:hAnsi="Times New Roman"/>
          <w:sz w:val="24"/>
          <w:szCs w:val="24"/>
          <w:lang w:eastAsia="it-IT"/>
        </w:rPr>
        <w:t xml:space="preserve">Cass. civ. Sez. VI - 2 </w:t>
      </w:r>
      <w:proofErr w:type="spellStart"/>
      <w:r w:rsidRPr="00EB42E0">
        <w:rPr>
          <w:rFonts w:ascii="Times New Roman" w:eastAsia="Times New Roman" w:hAnsi="Times New Roman"/>
          <w:sz w:val="24"/>
          <w:szCs w:val="24"/>
          <w:lang w:eastAsia="it-IT"/>
        </w:rPr>
        <w:t>Ord</w:t>
      </w:r>
      <w:proofErr w:type="spellEnd"/>
      <w:r w:rsidRPr="00EB42E0">
        <w:rPr>
          <w:rFonts w:ascii="Times New Roman" w:eastAsia="Times New Roman" w:hAnsi="Times New Roman"/>
          <w:sz w:val="24"/>
          <w:szCs w:val="24"/>
          <w:lang w:eastAsia="it-IT"/>
        </w:rPr>
        <w:t>., 17/06/2019, n. 16155</w:t>
      </w:r>
      <w:r>
        <w:rPr>
          <w:rFonts w:ascii="Times New Roman" w:eastAsia="Times New Roman" w:hAnsi="Times New Roman"/>
          <w:sz w:val="24"/>
          <w:szCs w:val="24"/>
          <w:lang w:eastAsia="it-IT"/>
        </w:rPr>
        <w:t xml:space="preserve">: </w:t>
      </w:r>
      <w:r w:rsidRPr="00AE04F1">
        <w:rPr>
          <w:rFonts w:ascii="Times New Roman" w:eastAsia="Times New Roman" w:hAnsi="Times New Roman"/>
          <w:i/>
          <w:iCs/>
          <w:sz w:val="24"/>
          <w:szCs w:val="24"/>
          <w:lang w:eastAsia="it-IT"/>
        </w:rPr>
        <w:t>“</w:t>
      </w:r>
      <w:r w:rsidRPr="00EB42E0">
        <w:rPr>
          <w:rFonts w:ascii="Times New Roman" w:eastAsia="Times New Roman" w:hAnsi="Times New Roman"/>
          <w:i/>
          <w:iCs/>
          <w:sz w:val="24"/>
          <w:szCs w:val="24"/>
          <w:lang w:eastAsia="it-IT"/>
        </w:rPr>
        <w:t>In tema di sanzioni amministrative, l</w:t>
      </w:r>
      <w:r w:rsidRPr="00AE04F1">
        <w:rPr>
          <w:rFonts w:ascii="Times New Roman" w:eastAsia="Times New Roman" w:hAnsi="Times New Roman"/>
          <w:i/>
          <w:iCs/>
          <w:sz w:val="24"/>
          <w:szCs w:val="24"/>
          <w:lang w:eastAsia="it-IT"/>
        </w:rPr>
        <w:t>’</w:t>
      </w:r>
      <w:r w:rsidRPr="00EB42E0">
        <w:rPr>
          <w:rFonts w:ascii="Times New Roman" w:eastAsia="Times New Roman" w:hAnsi="Times New Roman"/>
          <w:i/>
          <w:iCs/>
          <w:sz w:val="24"/>
          <w:szCs w:val="24"/>
          <w:lang w:eastAsia="it-IT"/>
        </w:rPr>
        <w:t>esimente dello stato di necessità di cui all</w:t>
      </w:r>
      <w:r w:rsidRPr="00AE04F1">
        <w:rPr>
          <w:rFonts w:ascii="Times New Roman" w:eastAsia="Times New Roman" w:hAnsi="Times New Roman"/>
          <w:i/>
          <w:iCs/>
          <w:sz w:val="24"/>
          <w:szCs w:val="24"/>
          <w:lang w:eastAsia="it-IT"/>
        </w:rPr>
        <w:t>’</w:t>
      </w:r>
      <w:r w:rsidRPr="00EB42E0">
        <w:rPr>
          <w:rFonts w:ascii="Times New Roman" w:eastAsia="Times New Roman" w:hAnsi="Times New Roman"/>
          <w:i/>
          <w:iCs/>
          <w:sz w:val="24"/>
          <w:szCs w:val="24"/>
          <w:lang w:eastAsia="it-IT"/>
        </w:rPr>
        <w:t xml:space="preserve">art. </w:t>
      </w:r>
      <w:hyperlink r:id="rId8" w:history="1">
        <w:r w:rsidRPr="00EB42E0">
          <w:rPr>
            <w:rFonts w:ascii="Times New Roman" w:eastAsia="Times New Roman" w:hAnsi="Times New Roman"/>
            <w:i/>
            <w:iCs/>
            <w:sz w:val="24"/>
            <w:szCs w:val="24"/>
            <w:lang w:eastAsia="it-IT"/>
          </w:rPr>
          <w:t>4</w:t>
        </w:r>
      </w:hyperlink>
      <w:r w:rsidRPr="00EB42E0">
        <w:rPr>
          <w:rFonts w:ascii="Times New Roman" w:eastAsia="Times New Roman" w:hAnsi="Times New Roman"/>
          <w:i/>
          <w:iCs/>
          <w:sz w:val="24"/>
          <w:szCs w:val="24"/>
          <w:lang w:eastAsia="it-IT"/>
        </w:rPr>
        <w:t xml:space="preserve"> </w:t>
      </w:r>
      <w:hyperlink r:id="rId9" w:history="1">
        <w:r w:rsidRPr="00EB42E0">
          <w:rPr>
            <w:rFonts w:ascii="Times New Roman" w:eastAsia="Times New Roman" w:hAnsi="Times New Roman"/>
            <w:i/>
            <w:iCs/>
            <w:sz w:val="24"/>
            <w:szCs w:val="24"/>
            <w:lang w:eastAsia="it-IT"/>
          </w:rPr>
          <w:t>l. n. 689 del 1981</w:t>
        </w:r>
      </w:hyperlink>
      <w:r w:rsidRPr="00EB42E0">
        <w:rPr>
          <w:rFonts w:ascii="Times New Roman" w:eastAsia="Times New Roman" w:hAnsi="Times New Roman"/>
          <w:i/>
          <w:iCs/>
          <w:sz w:val="24"/>
          <w:szCs w:val="24"/>
          <w:lang w:eastAsia="it-IT"/>
        </w:rPr>
        <w:t xml:space="preserve">, in applicazione degli </w:t>
      </w:r>
      <w:hyperlink r:id="rId10" w:history="1">
        <w:r w:rsidRPr="00EB42E0">
          <w:rPr>
            <w:rFonts w:ascii="Times New Roman" w:eastAsia="Times New Roman" w:hAnsi="Times New Roman"/>
            <w:i/>
            <w:iCs/>
            <w:sz w:val="24"/>
            <w:szCs w:val="24"/>
            <w:lang w:eastAsia="it-IT"/>
          </w:rPr>
          <w:t>artt. 54 e 59 c.p.</w:t>
        </w:r>
      </w:hyperlink>
      <w:r w:rsidRPr="00EB42E0">
        <w:rPr>
          <w:rFonts w:ascii="Times New Roman" w:eastAsia="Times New Roman" w:hAnsi="Times New Roman"/>
          <w:i/>
          <w:iCs/>
          <w:sz w:val="24"/>
          <w:szCs w:val="24"/>
          <w:lang w:eastAsia="it-IT"/>
        </w:rPr>
        <w:t>, presuppone la sussistenza di un</w:t>
      </w:r>
      <w:r w:rsidRPr="00AE04F1">
        <w:rPr>
          <w:rFonts w:ascii="Times New Roman" w:eastAsia="Times New Roman" w:hAnsi="Times New Roman"/>
          <w:i/>
          <w:iCs/>
          <w:sz w:val="24"/>
          <w:szCs w:val="24"/>
          <w:lang w:eastAsia="it-IT"/>
        </w:rPr>
        <w:t>’</w:t>
      </w:r>
      <w:r w:rsidRPr="00EB42E0">
        <w:rPr>
          <w:rFonts w:ascii="Times New Roman" w:eastAsia="Times New Roman" w:hAnsi="Times New Roman"/>
          <w:i/>
          <w:iCs/>
          <w:sz w:val="24"/>
          <w:szCs w:val="24"/>
          <w:lang w:eastAsia="it-IT"/>
        </w:rPr>
        <w:t>effettiva situazione di pericolo imminente di un grave danno alla persona, non altrimenti evitabile, ovvero l</w:t>
      </w:r>
      <w:r w:rsidRPr="00AE04F1">
        <w:rPr>
          <w:rFonts w:ascii="Times New Roman" w:eastAsia="Times New Roman" w:hAnsi="Times New Roman"/>
          <w:i/>
          <w:iCs/>
          <w:sz w:val="24"/>
          <w:szCs w:val="24"/>
          <w:lang w:eastAsia="it-IT"/>
        </w:rPr>
        <w:t>’</w:t>
      </w:r>
      <w:r w:rsidRPr="00EB42E0">
        <w:rPr>
          <w:rFonts w:ascii="Times New Roman" w:eastAsia="Times New Roman" w:hAnsi="Times New Roman"/>
          <w:i/>
          <w:iCs/>
          <w:sz w:val="24"/>
          <w:szCs w:val="24"/>
          <w:lang w:eastAsia="it-IT"/>
        </w:rPr>
        <w:t>erronea convinzione, provocata da concrete circostanze oggettive, di trovarsi in tale situazione.</w:t>
      </w:r>
      <w:r w:rsidRPr="00AE04F1">
        <w:rPr>
          <w:rFonts w:ascii="Times New Roman" w:eastAsia="Times New Roman" w:hAnsi="Times New Roman"/>
          <w:i/>
          <w:iCs/>
          <w:sz w:val="24"/>
          <w:szCs w:val="24"/>
          <w:lang w:eastAsia="it-IT"/>
        </w:rPr>
        <w:t>”</w:t>
      </w:r>
      <w:r w:rsidRPr="00EB42E0">
        <w:rPr>
          <w:rFonts w:ascii="Times New Roman" w:eastAsia="Times New Roman" w:hAnsi="Times New Roman"/>
          <w:sz w:val="24"/>
          <w:szCs w:val="24"/>
          <w:lang w:eastAsia="it-IT"/>
        </w:rPr>
        <w:t xml:space="preserve"> </w:t>
      </w:r>
    </w:p>
    <w:p w14:paraId="719441FD" w14:textId="132F161A" w:rsidR="00AE04F1" w:rsidRDefault="00AE04F1" w:rsidP="00AF7ABD">
      <w:pPr>
        <w:spacing w:line="480" w:lineRule="exact"/>
        <w:jc w:val="both"/>
        <w:rPr>
          <w:rStyle w:val="Collegamentoipertestuale"/>
          <w:rFonts w:ascii="Times New Roman" w:hAnsi="Times New Roman"/>
          <w:color w:val="auto"/>
          <w:sz w:val="24"/>
          <w:szCs w:val="24"/>
          <w:u w:val="none"/>
        </w:rPr>
      </w:pPr>
      <w:r>
        <w:rPr>
          <w:rStyle w:val="Collegamentoipertestuale"/>
          <w:rFonts w:ascii="Times New Roman" w:hAnsi="Times New Roman"/>
          <w:color w:val="auto"/>
          <w:sz w:val="24"/>
          <w:szCs w:val="24"/>
          <w:u w:val="none"/>
        </w:rPr>
        <w:t xml:space="preserve">I requisiti dello stato di necessità sussistono nella specie tutti. Il pericolo imminente è quello della rovina economica consistente nella materiale impossibilità di procurarsi i mezzi di sussistenza con il conseguente fallimento delle imprese. Non solo, lo stato di necessità coinvolge il ricorrente, la sua famiglia, i suoi dipendenti ed anche i fornitori. Il sistema economico, infatti, è fortemente interconnesso con la conseguente diffusione della crisi da un settore all’altro con la conseguente incontrollabilità e imprevedibilità degli effetti di provvedimenti dirigisti quali quelli adottati dal governo. Quella di poter controllare e indirizzare l’economia, infatti, è una illusione accarezzata dai governi da migliaia di anni ed invariabilmente destinata al miserevole fallimento. </w:t>
      </w:r>
    </w:p>
    <w:p w14:paraId="106FA77C" w14:textId="208FA193" w:rsidR="00AE04F1" w:rsidRPr="00AE04F1" w:rsidRDefault="00AE04F1" w:rsidP="00AF7ABD">
      <w:pPr>
        <w:spacing w:line="480" w:lineRule="exact"/>
        <w:jc w:val="both"/>
        <w:rPr>
          <w:rStyle w:val="Collegamentoipertestuale"/>
          <w:rFonts w:ascii="Times New Roman" w:hAnsi="Times New Roman"/>
          <w:color w:val="auto"/>
          <w:sz w:val="24"/>
          <w:szCs w:val="24"/>
          <w:u w:val="none"/>
        </w:rPr>
      </w:pPr>
      <w:r>
        <w:rPr>
          <w:rStyle w:val="Collegamentoipertestuale"/>
          <w:rFonts w:ascii="Times New Roman" w:hAnsi="Times New Roman"/>
          <w:color w:val="auto"/>
          <w:sz w:val="24"/>
          <w:szCs w:val="24"/>
          <w:u w:val="none"/>
        </w:rPr>
        <w:t xml:space="preserve">Pertanto, il ricorrente non ha altra scelta se non quella di violare le norme che gli impediscono di lavorare. Non c’è un’alternativa per gli esercenti. Se non lavorano falliscono e condannano sé stessi ed i loro dipendenti alla rovina. </w:t>
      </w:r>
    </w:p>
    <w:p w14:paraId="608B5989" w14:textId="1E2696F2" w:rsidR="00316160" w:rsidRDefault="00AE04F1" w:rsidP="00AE04F1">
      <w:pPr>
        <w:spacing w:line="360" w:lineRule="auto"/>
        <w:jc w:val="center"/>
        <w:rPr>
          <w:rFonts w:ascii="Times New Roman" w:hAnsi="Times New Roman"/>
          <w:b/>
          <w:bCs/>
          <w:sz w:val="24"/>
          <w:szCs w:val="24"/>
        </w:rPr>
      </w:pPr>
      <w:r>
        <w:rPr>
          <w:rFonts w:ascii="Times New Roman" w:hAnsi="Times New Roman"/>
          <w:b/>
          <w:bCs/>
          <w:sz w:val="24"/>
          <w:szCs w:val="24"/>
        </w:rPr>
        <w:t>PQM</w:t>
      </w:r>
    </w:p>
    <w:p w14:paraId="49797CA8" w14:textId="677A9BA3" w:rsidR="00AE04F1" w:rsidRPr="00AE04F1" w:rsidRDefault="00AE04F1" w:rsidP="00AE04F1">
      <w:pPr>
        <w:spacing w:line="360" w:lineRule="auto"/>
        <w:jc w:val="both"/>
        <w:rPr>
          <w:rFonts w:ascii="Times New Roman" w:hAnsi="Times New Roman"/>
          <w:sz w:val="24"/>
          <w:szCs w:val="24"/>
        </w:rPr>
      </w:pPr>
      <w:r>
        <w:rPr>
          <w:rFonts w:ascii="Times New Roman" w:hAnsi="Times New Roman"/>
          <w:sz w:val="24"/>
          <w:szCs w:val="24"/>
        </w:rPr>
        <w:t xml:space="preserve">Si chiede al Signor Prefetto in epigrafe di annullare il verbale di contestazione e di archiviare il procedimento sanzionatorio non sussistendone i requisiti. </w:t>
      </w:r>
    </w:p>
    <w:p w14:paraId="5CF6C0F2" w14:textId="77777777" w:rsidR="00316160" w:rsidRDefault="00316160" w:rsidP="00316160">
      <w:pPr>
        <w:spacing w:line="360" w:lineRule="auto"/>
        <w:jc w:val="both"/>
        <w:rPr>
          <w:rFonts w:ascii="Times New Roman" w:hAnsi="Times New Roman"/>
          <w:sz w:val="24"/>
          <w:szCs w:val="24"/>
        </w:rPr>
      </w:pPr>
      <w:r>
        <w:rPr>
          <w:rFonts w:ascii="Times New Roman" w:hAnsi="Times New Roman"/>
          <w:sz w:val="24"/>
          <w:szCs w:val="24"/>
        </w:rPr>
        <w:t xml:space="preserve">Si allega la seguente documentazione: </w:t>
      </w:r>
    </w:p>
    <w:p w14:paraId="1D6C4C7C" w14:textId="11422A02" w:rsidR="00316160" w:rsidRDefault="00316160" w:rsidP="00316160">
      <w:pPr>
        <w:pStyle w:val="Paragrafoelenco"/>
        <w:numPr>
          <w:ilvl w:val="0"/>
          <w:numId w:val="36"/>
        </w:numPr>
        <w:spacing w:after="0" w:line="360" w:lineRule="auto"/>
        <w:jc w:val="both"/>
        <w:rPr>
          <w:rFonts w:ascii="Times New Roman" w:hAnsi="Times New Roman"/>
          <w:sz w:val="24"/>
          <w:szCs w:val="24"/>
        </w:rPr>
      </w:pPr>
      <w:r>
        <w:rPr>
          <w:rFonts w:ascii="Times New Roman" w:hAnsi="Times New Roman"/>
          <w:sz w:val="24"/>
          <w:szCs w:val="24"/>
        </w:rPr>
        <w:t xml:space="preserve">Documento di identità </w:t>
      </w:r>
    </w:p>
    <w:p w14:paraId="5EBEE0C6" w14:textId="72DF137A" w:rsidR="00316160" w:rsidRDefault="008F322B" w:rsidP="00316160">
      <w:pPr>
        <w:pStyle w:val="Paragrafoelenco"/>
        <w:numPr>
          <w:ilvl w:val="0"/>
          <w:numId w:val="36"/>
        </w:numPr>
        <w:spacing w:after="0" w:line="360" w:lineRule="auto"/>
        <w:jc w:val="both"/>
        <w:rPr>
          <w:rFonts w:ascii="Times New Roman" w:hAnsi="Times New Roman"/>
          <w:sz w:val="24"/>
          <w:szCs w:val="24"/>
        </w:rPr>
      </w:pPr>
      <w:r>
        <w:rPr>
          <w:rFonts w:ascii="Times New Roman" w:hAnsi="Times New Roman"/>
          <w:sz w:val="24"/>
          <w:szCs w:val="24"/>
        </w:rPr>
        <w:lastRenderedPageBreak/>
        <w:t>Verbale di contestazione</w:t>
      </w:r>
    </w:p>
    <w:p w14:paraId="5BC200D1" w14:textId="4ABCAE27" w:rsidR="00316160" w:rsidRPr="003218CC" w:rsidRDefault="008F322B" w:rsidP="00316160">
      <w:pPr>
        <w:spacing w:line="360" w:lineRule="auto"/>
        <w:ind w:left="360"/>
        <w:jc w:val="both"/>
        <w:rPr>
          <w:rFonts w:ascii="Times New Roman" w:hAnsi="Times New Roman"/>
          <w:sz w:val="24"/>
          <w:szCs w:val="24"/>
        </w:rPr>
      </w:pPr>
      <w:r>
        <w:rPr>
          <w:rFonts w:ascii="Times New Roman" w:hAnsi="Times New Roman"/>
          <w:sz w:val="24"/>
          <w:szCs w:val="24"/>
        </w:rPr>
        <w:t>Luogo, data __________________, _____________________</w:t>
      </w:r>
    </w:p>
    <w:p w14:paraId="3CA6398D" w14:textId="77777777" w:rsidR="00316160" w:rsidRDefault="00316160" w:rsidP="00316160">
      <w:pPr>
        <w:spacing w:line="360" w:lineRule="auto"/>
        <w:jc w:val="both"/>
        <w:rPr>
          <w:rFonts w:ascii="Times New Roman" w:hAnsi="Times New Roman"/>
          <w:sz w:val="24"/>
          <w:szCs w:val="24"/>
        </w:rPr>
      </w:pPr>
    </w:p>
    <w:p w14:paraId="4970A507" w14:textId="0177E0AD" w:rsidR="008F322B" w:rsidRDefault="008F322B" w:rsidP="00C95448">
      <w:pPr>
        <w:spacing w:line="360" w:lineRule="auto"/>
        <w:ind w:left="2832" w:firstLine="708"/>
        <w:jc w:val="both"/>
        <w:rPr>
          <w:rFonts w:ascii="Times New Roman" w:hAnsi="Times New Roman"/>
          <w:b/>
          <w:bCs/>
          <w:sz w:val="24"/>
          <w:szCs w:val="24"/>
        </w:rPr>
      </w:pPr>
    </w:p>
    <w:p w14:paraId="6EF30C3C" w14:textId="24A3AA8F" w:rsidR="008F322B" w:rsidRDefault="008F322B" w:rsidP="00C95448">
      <w:pPr>
        <w:spacing w:line="360" w:lineRule="auto"/>
        <w:ind w:left="2832" w:firstLine="708"/>
        <w:jc w:val="both"/>
        <w:rPr>
          <w:rFonts w:ascii="Times New Roman" w:hAnsi="Times New Roman"/>
          <w:b/>
          <w:bCs/>
          <w:sz w:val="24"/>
          <w:szCs w:val="24"/>
        </w:rPr>
      </w:pPr>
      <w:r>
        <w:rPr>
          <w:rFonts w:ascii="Times New Roman" w:hAnsi="Times New Roman"/>
          <w:b/>
          <w:bCs/>
          <w:sz w:val="24"/>
          <w:szCs w:val="24"/>
        </w:rPr>
        <w:t>Firma _______________________________</w:t>
      </w:r>
    </w:p>
    <w:sectPr w:rsidR="008F322B" w:rsidSect="00C72934">
      <w:footerReference w:type="default" r:id="rId11"/>
      <w:headerReference w:type="first" r:id="rId12"/>
      <w:footerReference w:type="first" r:id="rId13"/>
      <w:pgSz w:w="11906" w:h="16838" w:code="9"/>
      <w:pgMar w:top="1985" w:right="1134" w:bottom="1134" w:left="1134" w:header="56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C870F1" w14:textId="77777777" w:rsidR="00723B70" w:rsidRDefault="00723B70">
      <w:r>
        <w:separator/>
      </w:r>
    </w:p>
  </w:endnote>
  <w:endnote w:type="continuationSeparator" w:id="0">
    <w:p w14:paraId="022C52AB" w14:textId="77777777" w:rsidR="00723B70" w:rsidRDefault="00723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ole Serif Text">
    <w:altName w:val="Sole Serif Tex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59222819"/>
      <w:docPartObj>
        <w:docPartGallery w:val="Page Numbers (Bottom of Page)"/>
        <w:docPartUnique/>
      </w:docPartObj>
    </w:sdtPr>
    <w:sdtEndPr/>
    <w:sdtContent>
      <w:p w14:paraId="3EEB26FE" w14:textId="6787DBDE" w:rsidR="004D3111" w:rsidRDefault="004D3111">
        <w:pPr>
          <w:pStyle w:val="Pidipagina"/>
          <w:jc w:val="right"/>
        </w:pPr>
        <w:r>
          <w:fldChar w:fldCharType="begin"/>
        </w:r>
        <w:r>
          <w:instrText>PAGE   \* MERGEFORMAT</w:instrText>
        </w:r>
        <w:r>
          <w:fldChar w:fldCharType="separate"/>
        </w:r>
        <w:r>
          <w:t>2</w:t>
        </w:r>
        <w:r>
          <w:fldChar w:fldCharType="end"/>
        </w:r>
      </w:p>
    </w:sdtContent>
  </w:sdt>
  <w:p w14:paraId="40B91B86" w14:textId="77777777" w:rsidR="00B338A6" w:rsidRDefault="00B338A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7859279"/>
      <w:docPartObj>
        <w:docPartGallery w:val="Page Numbers (Bottom of Page)"/>
        <w:docPartUnique/>
      </w:docPartObj>
    </w:sdtPr>
    <w:sdtEndPr/>
    <w:sdtContent>
      <w:p w14:paraId="48A5B3BA" w14:textId="700314CC" w:rsidR="00AF7ABD" w:rsidRDefault="00AF7ABD">
        <w:pPr>
          <w:pStyle w:val="Pidipagina"/>
          <w:jc w:val="right"/>
        </w:pPr>
        <w:r>
          <w:fldChar w:fldCharType="begin"/>
        </w:r>
        <w:r>
          <w:instrText>PAGE   \* MERGEFORMAT</w:instrText>
        </w:r>
        <w:r>
          <w:fldChar w:fldCharType="separate"/>
        </w:r>
        <w:r>
          <w:t>2</w:t>
        </w:r>
        <w:r>
          <w:fldChar w:fldCharType="end"/>
        </w:r>
      </w:p>
    </w:sdtContent>
  </w:sdt>
  <w:p w14:paraId="0FAA31B5" w14:textId="3EE74097" w:rsidR="00B338A6" w:rsidRPr="00A36432" w:rsidRDefault="00B338A6">
    <w:pPr>
      <w:pStyle w:val="Pidipagina"/>
      <w:rPr>
        <w:sz w:val="18"/>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40AFFA" w14:textId="77777777" w:rsidR="00723B70" w:rsidRDefault="00723B70">
      <w:r>
        <w:separator/>
      </w:r>
    </w:p>
  </w:footnote>
  <w:footnote w:type="continuationSeparator" w:id="0">
    <w:p w14:paraId="3C953241" w14:textId="77777777" w:rsidR="00723B70" w:rsidRDefault="00723B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2393C7" w14:textId="138B621E" w:rsidR="00B338A6" w:rsidRPr="00293F84" w:rsidRDefault="00B338A6" w:rsidP="00EE33EE">
    <w:pPr>
      <w:pStyle w:val="Titolo"/>
      <w:tabs>
        <w:tab w:val="center" w:pos="4819"/>
      </w:tabs>
      <w:jc w:val="left"/>
      <w:rPr>
        <w:rFonts w:ascii="Georgia" w:eastAsia="Batang" w:hAnsi="Georgia"/>
        <w:color w:val="4D4D4D"/>
        <w:sz w:val="20"/>
      </w:rPr>
    </w:pPr>
    <w:r>
      <w:rPr>
        <w:rFonts w:ascii="Georgia" w:eastAsia="Batang" w:hAnsi="Georgia"/>
        <w:color w:val="4D4D4D"/>
        <w:spacing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16358"/>
    <w:multiLevelType w:val="hybridMultilevel"/>
    <w:tmpl w:val="0C9AABD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0C77301"/>
    <w:multiLevelType w:val="hybridMultilevel"/>
    <w:tmpl w:val="8D6607E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0F61809"/>
    <w:multiLevelType w:val="multilevel"/>
    <w:tmpl w:val="A036D13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13A2F51"/>
    <w:multiLevelType w:val="hybridMultilevel"/>
    <w:tmpl w:val="B1A8FDB0"/>
    <w:lvl w:ilvl="0" w:tplc="D3A8592E">
      <w:start w:val="1"/>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473651C"/>
    <w:multiLevelType w:val="hybridMultilevel"/>
    <w:tmpl w:val="A1D02D24"/>
    <w:lvl w:ilvl="0" w:tplc="FF2A77DC">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51357FC"/>
    <w:multiLevelType w:val="hybridMultilevel"/>
    <w:tmpl w:val="1E480BA2"/>
    <w:lvl w:ilvl="0" w:tplc="EFBC83B4">
      <w:numFmt w:val="bullet"/>
      <w:lvlText w:val="-"/>
      <w:lvlJc w:val="left"/>
      <w:pPr>
        <w:ind w:left="1068" w:hanging="360"/>
      </w:pPr>
      <w:rPr>
        <w:rFonts w:ascii="Times New Roman" w:eastAsiaTheme="minorHAnsi" w:hAnsi="Times New Roman" w:cs="Times New Roman"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6" w15:restartNumberingAfterBreak="0">
    <w:nsid w:val="0A516C43"/>
    <w:multiLevelType w:val="hybridMultilevel"/>
    <w:tmpl w:val="526428C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E4C2627"/>
    <w:multiLevelType w:val="hybridMultilevel"/>
    <w:tmpl w:val="0E86A3F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0F154958"/>
    <w:multiLevelType w:val="hybridMultilevel"/>
    <w:tmpl w:val="2632B018"/>
    <w:lvl w:ilvl="0" w:tplc="EC840AD0">
      <w:start w:val="1"/>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9" w15:restartNumberingAfterBreak="0">
    <w:nsid w:val="10A251B4"/>
    <w:multiLevelType w:val="hybridMultilevel"/>
    <w:tmpl w:val="18A82FD6"/>
    <w:lvl w:ilvl="0" w:tplc="F26CDDDE">
      <w:start w:val="1"/>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0" w15:restartNumberingAfterBreak="0">
    <w:nsid w:val="15714197"/>
    <w:multiLevelType w:val="hybridMultilevel"/>
    <w:tmpl w:val="2EA4C374"/>
    <w:lvl w:ilvl="0" w:tplc="DA9E59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5CF5740"/>
    <w:multiLevelType w:val="hybridMultilevel"/>
    <w:tmpl w:val="CEB6ACC6"/>
    <w:lvl w:ilvl="0" w:tplc="32D200BA">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72B7B9B"/>
    <w:multiLevelType w:val="hybridMultilevel"/>
    <w:tmpl w:val="7E085CA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1AF550EA"/>
    <w:multiLevelType w:val="hybridMultilevel"/>
    <w:tmpl w:val="18803840"/>
    <w:lvl w:ilvl="0" w:tplc="32D200BA">
      <w:numFmt w:val="bullet"/>
      <w:lvlText w:val="-"/>
      <w:lvlJc w:val="left"/>
      <w:pPr>
        <w:ind w:left="720" w:hanging="360"/>
      </w:pPr>
      <w:rPr>
        <w:rFonts w:ascii="Calibri" w:eastAsia="Calibri"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 w15:restartNumberingAfterBreak="0">
    <w:nsid w:val="1DC966A2"/>
    <w:multiLevelType w:val="singleLevel"/>
    <w:tmpl w:val="9DEA8F90"/>
    <w:lvl w:ilvl="0">
      <w:numFmt w:val="bullet"/>
      <w:lvlText w:val="-"/>
      <w:lvlJc w:val="left"/>
      <w:pPr>
        <w:tabs>
          <w:tab w:val="num" w:pos="2484"/>
        </w:tabs>
        <w:ind w:left="2484" w:hanging="360"/>
      </w:pPr>
      <w:rPr>
        <w:rFonts w:hint="default"/>
      </w:rPr>
    </w:lvl>
  </w:abstractNum>
  <w:abstractNum w:abstractNumId="15" w15:restartNumberingAfterBreak="0">
    <w:nsid w:val="1E9155B1"/>
    <w:multiLevelType w:val="singleLevel"/>
    <w:tmpl w:val="4634A82C"/>
    <w:lvl w:ilvl="0">
      <w:numFmt w:val="bullet"/>
      <w:lvlText w:val="-"/>
      <w:lvlJc w:val="left"/>
      <w:pPr>
        <w:tabs>
          <w:tab w:val="num" w:pos="2484"/>
        </w:tabs>
        <w:ind w:left="2484" w:hanging="360"/>
      </w:pPr>
      <w:rPr>
        <w:rFonts w:hint="default"/>
        <w:lang w:val="en-US"/>
      </w:rPr>
    </w:lvl>
  </w:abstractNum>
  <w:abstractNum w:abstractNumId="16" w15:restartNumberingAfterBreak="0">
    <w:nsid w:val="1EA568AB"/>
    <w:multiLevelType w:val="hybridMultilevel"/>
    <w:tmpl w:val="7242E3BC"/>
    <w:lvl w:ilvl="0" w:tplc="32D200BA">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1381852"/>
    <w:multiLevelType w:val="hybridMultilevel"/>
    <w:tmpl w:val="BD7CD59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15A2F64"/>
    <w:multiLevelType w:val="hybridMultilevel"/>
    <w:tmpl w:val="520CFE96"/>
    <w:lvl w:ilvl="0" w:tplc="A4C80C9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EB87E16"/>
    <w:multiLevelType w:val="hybridMultilevel"/>
    <w:tmpl w:val="8B604CF2"/>
    <w:lvl w:ilvl="0" w:tplc="04BE4C4C">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009098D"/>
    <w:multiLevelType w:val="hybridMultilevel"/>
    <w:tmpl w:val="3236B754"/>
    <w:lvl w:ilvl="0" w:tplc="32D200BA">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6B04AB3"/>
    <w:multiLevelType w:val="singleLevel"/>
    <w:tmpl w:val="9DEA8F90"/>
    <w:lvl w:ilvl="0">
      <w:numFmt w:val="bullet"/>
      <w:lvlText w:val="-"/>
      <w:lvlJc w:val="left"/>
      <w:pPr>
        <w:tabs>
          <w:tab w:val="num" w:pos="2484"/>
        </w:tabs>
        <w:ind w:left="2484" w:hanging="360"/>
      </w:pPr>
      <w:rPr>
        <w:rFonts w:hint="default"/>
      </w:rPr>
    </w:lvl>
  </w:abstractNum>
  <w:abstractNum w:abstractNumId="22" w15:restartNumberingAfterBreak="0">
    <w:nsid w:val="37061635"/>
    <w:multiLevelType w:val="hybridMultilevel"/>
    <w:tmpl w:val="421ECFA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38C46650"/>
    <w:multiLevelType w:val="hybridMultilevel"/>
    <w:tmpl w:val="B664AF7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4" w15:restartNumberingAfterBreak="0">
    <w:nsid w:val="3A2556AB"/>
    <w:multiLevelType w:val="singleLevel"/>
    <w:tmpl w:val="87425FC0"/>
    <w:lvl w:ilvl="0">
      <w:numFmt w:val="bullet"/>
      <w:lvlText w:val="-"/>
      <w:lvlJc w:val="left"/>
      <w:pPr>
        <w:tabs>
          <w:tab w:val="num" w:pos="2484"/>
        </w:tabs>
        <w:ind w:left="2484" w:hanging="360"/>
      </w:pPr>
      <w:rPr>
        <w:rFonts w:hint="default"/>
        <w:lang w:val="en-US"/>
      </w:rPr>
    </w:lvl>
  </w:abstractNum>
  <w:abstractNum w:abstractNumId="25" w15:restartNumberingAfterBreak="0">
    <w:nsid w:val="3A3A764B"/>
    <w:multiLevelType w:val="hybridMultilevel"/>
    <w:tmpl w:val="CC6617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16A50CD"/>
    <w:multiLevelType w:val="singleLevel"/>
    <w:tmpl w:val="9D96F8FC"/>
    <w:lvl w:ilvl="0">
      <w:numFmt w:val="bullet"/>
      <w:lvlText w:val="-"/>
      <w:lvlJc w:val="left"/>
      <w:pPr>
        <w:tabs>
          <w:tab w:val="num" w:pos="2484"/>
        </w:tabs>
        <w:ind w:left="2484" w:hanging="360"/>
      </w:pPr>
      <w:rPr>
        <w:rFonts w:hint="default"/>
        <w:lang w:val="de-DE"/>
      </w:rPr>
    </w:lvl>
  </w:abstractNum>
  <w:abstractNum w:abstractNumId="27" w15:restartNumberingAfterBreak="0">
    <w:nsid w:val="449F492F"/>
    <w:multiLevelType w:val="hybridMultilevel"/>
    <w:tmpl w:val="BCDA762E"/>
    <w:lvl w:ilvl="0" w:tplc="E418E7D0">
      <w:numFmt w:val="bullet"/>
      <w:lvlText w:val="-"/>
      <w:lvlJc w:val="left"/>
      <w:pPr>
        <w:ind w:left="420" w:hanging="360"/>
      </w:pPr>
      <w:rPr>
        <w:rFonts w:ascii="Times New Roman" w:eastAsiaTheme="minorHAnsi" w:hAnsi="Times New Roman" w:cs="Times New Roman"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28" w15:restartNumberingAfterBreak="0">
    <w:nsid w:val="461C626E"/>
    <w:multiLevelType w:val="hybridMultilevel"/>
    <w:tmpl w:val="51D4A41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468E0B96"/>
    <w:multiLevelType w:val="hybridMultilevel"/>
    <w:tmpl w:val="70FE31AC"/>
    <w:lvl w:ilvl="0" w:tplc="F0E4DD68">
      <w:start w:val="2"/>
      <w:numFmt w:val="decimal"/>
      <w:lvlText w:val="%1)"/>
      <w:lvlJc w:val="left"/>
      <w:pPr>
        <w:tabs>
          <w:tab w:val="num" w:pos="720"/>
        </w:tabs>
        <w:ind w:left="720" w:hanging="360"/>
      </w:pPr>
      <w:rPr>
        <w:rFonts w:hint="default"/>
        <w:b/>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0" w15:restartNumberingAfterBreak="0">
    <w:nsid w:val="4AE73CC7"/>
    <w:multiLevelType w:val="hybridMultilevel"/>
    <w:tmpl w:val="9882257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4E8D4A5E"/>
    <w:multiLevelType w:val="hybridMultilevel"/>
    <w:tmpl w:val="FBB85988"/>
    <w:lvl w:ilvl="0" w:tplc="88DE214E">
      <w:start w:val="30"/>
      <w:numFmt w:val="bullet"/>
      <w:lvlText w:val="-"/>
      <w:lvlJc w:val="left"/>
      <w:pPr>
        <w:ind w:left="720" w:hanging="360"/>
      </w:pPr>
      <w:rPr>
        <w:rFonts w:ascii="Times New Roman" w:eastAsiaTheme="minorHAnsi" w:hAnsi="Times New Roman" w:cs="Times New Roman" w:hint="default"/>
        <w:u w:val="singl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41E3FEA"/>
    <w:multiLevelType w:val="hybridMultilevel"/>
    <w:tmpl w:val="2EA84EA8"/>
    <w:lvl w:ilvl="0" w:tplc="7698434C">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553C16F3"/>
    <w:multiLevelType w:val="hybridMultilevel"/>
    <w:tmpl w:val="680CF456"/>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4" w15:restartNumberingAfterBreak="0">
    <w:nsid w:val="59683581"/>
    <w:multiLevelType w:val="hybridMultilevel"/>
    <w:tmpl w:val="9744717E"/>
    <w:lvl w:ilvl="0" w:tplc="286AF6DA">
      <w:start w:val="30"/>
      <w:numFmt w:val="bullet"/>
      <w:lvlText w:val="-"/>
      <w:lvlJc w:val="left"/>
      <w:pPr>
        <w:ind w:left="1068" w:hanging="360"/>
      </w:pPr>
      <w:rPr>
        <w:rFonts w:ascii="Times New Roman" w:eastAsiaTheme="minorHAnsi" w:hAnsi="Times New Roman" w:cs="Times New Roman"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5" w15:restartNumberingAfterBreak="0">
    <w:nsid w:val="5EA350A2"/>
    <w:multiLevelType w:val="multilevel"/>
    <w:tmpl w:val="5D2821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numFmt w:val="bullet"/>
      <w:lvlText w:val="-"/>
      <w:lvlJc w:val="left"/>
      <w:pPr>
        <w:ind w:left="2160" w:hanging="360"/>
      </w:pPr>
      <w:rPr>
        <w:rFonts w:ascii="Times New Roman" w:eastAsia="Times New Roman" w:hAnsi="Times New Roman" w:cs="Times New Roman" w:hint="default"/>
        <w:b w:val="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077541C"/>
    <w:multiLevelType w:val="hybridMultilevel"/>
    <w:tmpl w:val="F782F4F2"/>
    <w:lvl w:ilvl="0" w:tplc="24E02D4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1547DB6"/>
    <w:multiLevelType w:val="hybridMultilevel"/>
    <w:tmpl w:val="C53C2D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73BF4860"/>
    <w:multiLevelType w:val="hybridMultilevel"/>
    <w:tmpl w:val="222EC7B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3"/>
  </w:num>
  <w:num w:numId="2">
    <w:abstractNumId w:val="11"/>
  </w:num>
  <w:num w:numId="3">
    <w:abstractNumId w:val="16"/>
  </w:num>
  <w:num w:numId="4">
    <w:abstractNumId w:val="20"/>
  </w:num>
  <w:num w:numId="5">
    <w:abstractNumId w:val="32"/>
  </w:num>
  <w:num w:numId="6">
    <w:abstractNumId w:val="18"/>
  </w:num>
  <w:num w:numId="7">
    <w:abstractNumId w:val="12"/>
  </w:num>
  <w:num w:numId="8">
    <w:abstractNumId w:val="29"/>
  </w:num>
  <w:num w:numId="9">
    <w:abstractNumId w:val="33"/>
  </w:num>
  <w:num w:numId="10">
    <w:abstractNumId w:val="1"/>
  </w:num>
  <w:num w:numId="11">
    <w:abstractNumId w:val="9"/>
  </w:num>
  <w:num w:numId="12">
    <w:abstractNumId w:val="8"/>
  </w:num>
  <w:num w:numId="13">
    <w:abstractNumId w:val="23"/>
  </w:num>
  <w:num w:numId="14">
    <w:abstractNumId w:val="17"/>
  </w:num>
  <w:num w:numId="15">
    <w:abstractNumId w:val="3"/>
  </w:num>
  <w:num w:numId="16">
    <w:abstractNumId w:val="35"/>
  </w:num>
  <w:num w:numId="17">
    <w:abstractNumId w:val="2"/>
  </w:num>
  <w:num w:numId="18">
    <w:abstractNumId w:val="28"/>
  </w:num>
  <w:num w:numId="19">
    <w:abstractNumId w:val="6"/>
  </w:num>
  <w:num w:numId="20">
    <w:abstractNumId w:val="26"/>
  </w:num>
  <w:num w:numId="21">
    <w:abstractNumId w:val="21"/>
  </w:num>
  <w:num w:numId="22">
    <w:abstractNumId w:val="14"/>
  </w:num>
  <w:num w:numId="23">
    <w:abstractNumId w:val="15"/>
  </w:num>
  <w:num w:numId="24">
    <w:abstractNumId w:val="24"/>
  </w:num>
  <w:num w:numId="25">
    <w:abstractNumId w:val="22"/>
  </w:num>
  <w:num w:numId="26">
    <w:abstractNumId w:val="31"/>
  </w:num>
  <w:num w:numId="27">
    <w:abstractNumId w:val="34"/>
  </w:num>
  <w:num w:numId="28">
    <w:abstractNumId w:val="27"/>
  </w:num>
  <w:num w:numId="29">
    <w:abstractNumId w:val="5"/>
  </w:num>
  <w:num w:numId="30">
    <w:abstractNumId w:val="36"/>
  </w:num>
  <w:num w:numId="31">
    <w:abstractNumId w:val="10"/>
  </w:num>
  <w:num w:numId="32">
    <w:abstractNumId w:val="7"/>
  </w:num>
  <w:num w:numId="33">
    <w:abstractNumId w:val="25"/>
  </w:num>
  <w:num w:numId="34">
    <w:abstractNumId w:val="4"/>
  </w:num>
  <w:num w:numId="35">
    <w:abstractNumId w:val="30"/>
  </w:num>
  <w:num w:numId="36">
    <w:abstractNumId w:val="38"/>
  </w:num>
  <w:num w:numId="37">
    <w:abstractNumId w:val="0"/>
  </w:num>
  <w:num w:numId="38">
    <w:abstractNumId w:val="19"/>
  </w:num>
  <w:num w:numId="39">
    <w:abstractNumId w:val="3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3A8"/>
    <w:rsid w:val="00001DA3"/>
    <w:rsid w:val="00004141"/>
    <w:rsid w:val="0001014F"/>
    <w:rsid w:val="00016B4E"/>
    <w:rsid w:val="000209ED"/>
    <w:rsid w:val="00030382"/>
    <w:rsid w:val="0003280F"/>
    <w:rsid w:val="00032FBC"/>
    <w:rsid w:val="0003577A"/>
    <w:rsid w:val="000418A4"/>
    <w:rsid w:val="000471BC"/>
    <w:rsid w:val="000474F1"/>
    <w:rsid w:val="00056799"/>
    <w:rsid w:val="00060A9A"/>
    <w:rsid w:val="000629AB"/>
    <w:rsid w:val="00071DD3"/>
    <w:rsid w:val="00075B1D"/>
    <w:rsid w:val="00095C13"/>
    <w:rsid w:val="000B3A56"/>
    <w:rsid w:val="000B51B1"/>
    <w:rsid w:val="000E3B29"/>
    <w:rsid w:val="0011410B"/>
    <w:rsid w:val="00151CE3"/>
    <w:rsid w:val="00152544"/>
    <w:rsid w:val="001553AF"/>
    <w:rsid w:val="00155EE9"/>
    <w:rsid w:val="001573D5"/>
    <w:rsid w:val="00171CF1"/>
    <w:rsid w:val="00173CEE"/>
    <w:rsid w:val="00176004"/>
    <w:rsid w:val="001777F7"/>
    <w:rsid w:val="00190A28"/>
    <w:rsid w:val="001B24C7"/>
    <w:rsid w:val="001C39D0"/>
    <w:rsid w:val="001C4CB8"/>
    <w:rsid w:val="001C4D77"/>
    <w:rsid w:val="001D7857"/>
    <w:rsid w:val="002020C4"/>
    <w:rsid w:val="00204CE1"/>
    <w:rsid w:val="002073B8"/>
    <w:rsid w:val="00211BF0"/>
    <w:rsid w:val="00216FD5"/>
    <w:rsid w:val="00220010"/>
    <w:rsid w:val="0022180D"/>
    <w:rsid w:val="002416F4"/>
    <w:rsid w:val="00261A86"/>
    <w:rsid w:val="00264578"/>
    <w:rsid w:val="00265CC8"/>
    <w:rsid w:val="002665CD"/>
    <w:rsid w:val="002741A4"/>
    <w:rsid w:val="00277E35"/>
    <w:rsid w:val="002809AB"/>
    <w:rsid w:val="0028165E"/>
    <w:rsid w:val="00293F84"/>
    <w:rsid w:val="002A75D0"/>
    <w:rsid w:val="002B1E71"/>
    <w:rsid w:val="002B5BD6"/>
    <w:rsid w:val="002C6033"/>
    <w:rsid w:val="002F0143"/>
    <w:rsid w:val="002F2F23"/>
    <w:rsid w:val="002F3040"/>
    <w:rsid w:val="002F5CF0"/>
    <w:rsid w:val="00316160"/>
    <w:rsid w:val="0032174D"/>
    <w:rsid w:val="00326E95"/>
    <w:rsid w:val="00327714"/>
    <w:rsid w:val="00327BFD"/>
    <w:rsid w:val="00330E4C"/>
    <w:rsid w:val="003378F6"/>
    <w:rsid w:val="0034020F"/>
    <w:rsid w:val="00344D38"/>
    <w:rsid w:val="00344E00"/>
    <w:rsid w:val="00352C0E"/>
    <w:rsid w:val="00357D59"/>
    <w:rsid w:val="003663BA"/>
    <w:rsid w:val="003825DA"/>
    <w:rsid w:val="00391B39"/>
    <w:rsid w:val="003A0410"/>
    <w:rsid w:val="003A2A71"/>
    <w:rsid w:val="003B64BF"/>
    <w:rsid w:val="003C1C37"/>
    <w:rsid w:val="003C68EF"/>
    <w:rsid w:val="003C6DFE"/>
    <w:rsid w:val="003D7098"/>
    <w:rsid w:val="003F6818"/>
    <w:rsid w:val="00400D67"/>
    <w:rsid w:val="004026AF"/>
    <w:rsid w:val="0042239D"/>
    <w:rsid w:val="00422CC3"/>
    <w:rsid w:val="0042327E"/>
    <w:rsid w:val="00444A02"/>
    <w:rsid w:val="00446160"/>
    <w:rsid w:val="00452F10"/>
    <w:rsid w:val="0045504E"/>
    <w:rsid w:val="00465F69"/>
    <w:rsid w:val="004670CB"/>
    <w:rsid w:val="00467810"/>
    <w:rsid w:val="00472EF6"/>
    <w:rsid w:val="00473AC4"/>
    <w:rsid w:val="0048132B"/>
    <w:rsid w:val="00482F47"/>
    <w:rsid w:val="00486253"/>
    <w:rsid w:val="00487237"/>
    <w:rsid w:val="004922A9"/>
    <w:rsid w:val="00494F57"/>
    <w:rsid w:val="0049672C"/>
    <w:rsid w:val="004A4411"/>
    <w:rsid w:val="004B0989"/>
    <w:rsid w:val="004B1D39"/>
    <w:rsid w:val="004B4A9B"/>
    <w:rsid w:val="004C17CD"/>
    <w:rsid w:val="004C3AD0"/>
    <w:rsid w:val="004D3111"/>
    <w:rsid w:val="004D7C93"/>
    <w:rsid w:val="004E378C"/>
    <w:rsid w:val="005114F1"/>
    <w:rsid w:val="00512259"/>
    <w:rsid w:val="00514F40"/>
    <w:rsid w:val="005173B0"/>
    <w:rsid w:val="005247DE"/>
    <w:rsid w:val="00524DE9"/>
    <w:rsid w:val="00537147"/>
    <w:rsid w:val="00565005"/>
    <w:rsid w:val="00574078"/>
    <w:rsid w:val="005744DF"/>
    <w:rsid w:val="00574EA1"/>
    <w:rsid w:val="00585BD7"/>
    <w:rsid w:val="005A0D8C"/>
    <w:rsid w:val="005A7A57"/>
    <w:rsid w:val="005B3392"/>
    <w:rsid w:val="005B4F89"/>
    <w:rsid w:val="005D2A05"/>
    <w:rsid w:val="005D7EB5"/>
    <w:rsid w:val="005E2D28"/>
    <w:rsid w:val="005E6C88"/>
    <w:rsid w:val="005F5062"/>
    <w:rsid w:val="006019BB"/>
    <w:rsid w:val="00601A29"/>
    <w:rsid w:val="006106CC"/>
    <w:rsid w:val="00612A6E"/>
    <w:rsid w:val="006145A2"/>
    <w:rsid w:val="00626B21"/>
    <w:rsid w:val="00627561"/>
    <w:rsid w:val="00630786"/>
    <w:rsid w:val="006328D5"/>
    <w:rsid w:val="0066139A"/>
    <w:rsid w:val="00670726"/>
    <w:rsid w:val="006C11DA"/>
    <w:rsid w:val="006C200A"/>
    <w:rsid w:val="006D361B"/>
    <w:rsid w:val="006D3789"/>
    <w:rsid w:val="006D5751"/>
    <w:rsid w:val="006D7995"/>
    <w:rsid w:val="006E2249"/>
    <w:rsid w:val="006E73AD"/>
    <w:rsid w:val="00707162"/>
    <w:rsid w:val="00723B70"/>
    <w:rsid w:val="00724213"/>
    <w:rsid w:val="0074224F"/>
    <w:rsid w:val="00744785"/>
    <w:rsid w:val="007526CA"/>
    <w:rsid w:val="007B210D"/>
    <w:rsid w:val="007B62CC"/>
    <w:rsid w:val="007C30E4"/>
    <w:rsid w:val="007C59EC"/>
    <w:rsid w:val="007E2DB2"/>
    <w:rsid w:val="007E35CD"/>
    <w:rsid w:val="007E49E6"/>
    <w:rsid w:val="007F1723"/>
    <w:rsid w:val="00800B9A"/>
    <w:rsid w:val="00804DF0"/>
    <w:rsid w:val="0080606B"/>
    <w:rsid w:val="00821FF4"/>
    <w:rsid w:val="0083770C"/>
    <w:rsid w:val="00850796"/>
    <w:rsid w:val="0086616C"/>
    <w:rsid w:val="0087540C"/>
    <w:rsid w:val="0088794E"/>
    <w:rsid w:val="00890129"/>
    <w:rsid w:val="00892C5D"/>
    <w:rsid w:val="008C0CC0"/>
    <w:rsid w:val="008C5C22"/>
    <w:rsid w:val="008C7E92"/>
    <w:rsid w:val="008D1570"/>
    <w:rsid w:val="008D58F1"/>
    <w:rsid w:val="008E2E3F"/>
    <w:rsid w:val="008E64CA"/>
    <w:rsid w:val="008F08D9"/>
    <w:rsid w:val="008F110F"/>
    <w:rsid w:val="008F1B3D"/>
    <w:rsid w:val="008F322B"/>
    <w:rsid w:val="008F58BA"/>
    <w:rsid w:val="008F6DAB"/>
    <w:rsid w:val="00913C7A"/>
    <w:rsid w:val="009357C1"/>
    <w:rsid w:val="00937650"/>
    <w:rsid w:val="00950140"/>
    <w:rsid w:val="00953EF9"/>
    <w:rsid w:val="00964650"/>
    <w:rsid w:val="009662E9"/>
    <w:rsid w:val="0096718B"/>
    <w:rsid w:val="0096733B"/>
    <w:rsid w:val="00970C8A"/>
    <w:rsid w:val="009722A0"/>
    <w:rsid w:val="009A1676"/>
    <w:rsid w:val="009B5D85"/>
    <w:rsid w:val="009C0E97"/>
    <w:rsid w:val="009C7C6B"/>
    <w:rsid w:val="009D1DAB"/>
    <w:rsid w:val="009D25A7"/>
    <w:rsid w:val="009D63A8"/>
    <w:rsid w:val="009E10FB"/>
    <w:rsid w:val="009E4259"/>
    <w:rsid w:val="009F3C0C"/>
    <w:rsid w:val="00A0270F"/>
    <w:rsid w:val="00A1794F"/>
    <w:rsid w:val="00A32FE5"/>
    <w:rsid w:val="00A3609A"/>
    <w:rsid w:val="00A36432"/>
    <w:rsid w:val="00A37931"/>
    <w:rsid w:val="00A45CFF"/>
    <w:rsid w:val="00A501D3"/>
    <w:rsid w:val="00A52101"/>
    <w:rsid w:val="00A55F48"/>
    <w:rsid w:val="00A6018B"/>
    <w:rsid w:val="00A612B0"/>
    <w:rsid w:val="00A64170"/>
    <w:rsid w:val="00A713E3"/>
    <w:rsid w:val="00A86846"/>
    <w:rsid w:val="00A9797B"/>
    <w:rsid w:val="00AA2D54"/>
    <w:rsid w:val="00AA5248"/>
    <w:rsid w:val="00AB6502"/>
    <w:rsid w:val="00AE04F1"/>
    <w:rsid w:val="00AF0381"/>
    <w:rsid w:val="00AF045E"/>
    <w:rsid w:val="00AF0C8E"/>
    <w:rsid w:val="00AF2A96"/>
    <w:rsid w:val="00AF5A0A"/>
    <w:rsid w:val="00AF7ABD"/>
    <w:rsid w:val="00B226B5"/>
    <w:rsid w:val="00B27988"/>
    <w:rsid w:val="00B338A6"/>
    <w:rsid w:val="00B57EC5"/>
    <w:rsid w:val="00B62D4C"/>
    <w:rsid w:val="00B645D1"/>
    <w:rsid w:val="00B71F4D"/>
    <w:rsid w:val="00B755E2"/>
    <w:rsid w:val="00BA4A0B"/>
    <w:rsid w:val="00BA5348"/>
    <w:rsid w:val="00BB5F80"/>
    <w:rsid w:val="00BD007C"/>
    <w:rsid w:val="00BE2970"/>
    <w:rsid w:val="00BE7D90"/>
    <w:rsid w:val="00C00143"/>
    <w:rsid w:val="00C03BBA"/>
    <w:rsid w:val="00C06253"/>
    <w:rsid w:val="00C07EC0"/>
    <w:rsid w:val="00C11360"/>
    <w:rsid w:val="00C17216"/>
    <w:rsid w:val="00C45E85"/>
    <w:rsid w:val="00C4710F"/>
    <w:rsid w:val="00C51E28"/>
    <w:rsid w:val="00C56CC7"/>
    <w:rsid w:val="00C66181"/>
    <w:rsid w:val="00C66508"/>
    <w:rsid w:val="00C72934"/>
    <w:rsid w:val="00C7351A"/>
    <w:rsid w:val="00C759E6"/>
    <w:rsid w:val="00C85101"/>
    <w:rsid w:val="00C95448"/>
    <w:rsid w:val="00C9665E"/>
    <w:rsid w:val="00CA3F1C"/>
    <w:rsid w:val="00CB0447"/>
    <w:rsid w:val="00CC4CA6"/>
    <w:rsid w:val="00CF4235"/>
    <w:rsid w:val="00CF7804"/>
    <w:rsid w:val="00D05B41"/>
    <w:rsid w:val="00D05CC5"/>
    <w:rsid w:val="00D123F9"/>
    <w:rsid w:val="00D2169F"/>
    <w:rsid w:val="00D23EA1"/>
    <w:rsid w:val="00D35471"/>
    <w:rsid w:val="00D41F1F"/>
    <w:rsid w:val="00D769B4"/>
    <w:rsid w:val="00D773E7"/>
    <w:rsid w:val="00D90700"/>
    <w:rsid w:val="00D91833"/>
    <w:rsid w:val="00DA41BB"/>
    <w:rsid w:val="00DA5A9E"/>
    <w:rsid w:val="00DA7309"/>
    <w:rsid w:val="00DB0351"/>
    <w:rsid w:val="00DB093F"/>
    <w:rsid w:val="00DC5AC2"/>
    <w:rsid w:val="00DE0525"/>
    <w:rsid w:val="00DE42AB"/>
    <w:rsid w:val="00DE6D57"/>
    <w:rsid w:val="00DF0FD6"/>
    <w:rsid w:val="00DF34CD"/>
    <w:rsid w:val="00DF78E4"/>
    <w:rsid w:val="00E0136C"/>
    <w:rsid w:val="00E14B11"/>
    <w:rsid w:val="00E15E50"/>
    <w:rsid w:val="00E22E16"/>
    <w:rsid w:val="00E27782"/>
    <w:rsid w:val="00E30D0C"/>
    <w:rsid w:val="00E379A2"/>
    <w:rsid w:val="00E531C8"/>
    <w:rsid w:val="00E713FF"/>
    <w:rsid w:val="00E72E73"/>
    <w:rsid w:val="00E7768F"/>
    <w:rsid w:val="00E811CC"/>
    <w:rsid w:val="00E81380"/>
    <w:rsid w:val="00E95AB8"/>
    <w:rsid w:val="00EA2BFC"/>
    <w:rsid w:val="00EC4DBF"/>
    <w:rsid w:val="00EC6315"/>
    <w:rsid w:val="00ED56DC"/>
    <w:rsid w:val="00EE33EE"/>
    <w:rsid w:val="00EE5DF3"/>
    <w:rsid w:val="00F06802"/>
    <w:rsid w:val="00F14EDD"/>
    <w:rsid w:val="00F41606"/>
    <w:rsid w:val="00F43AA5"/>
    <w:rsid w:val="00F53650"/>
    <w:rsid w:val="00F5780E"/>
    <w:rsid w:val="00F74E5A"/>
    <w:rsid w:val="00F77AA0"/>
    <w:rsid w:val="00F80E64"/>
    <w:rsid w:val="00F86FB7"/>
    <w:rsid w:val="00F91265"/>
    <w:rsid w:val="00F92C1C"/>
    <w:rsid w:val="00F958C1"/>
    <w:rsid w:val="00FC0441"/>
    <w:rsid w:val="00FC2BAC"/>
    <w:rsid w:val="00FC7616"/>
    <w:rsid w:val="00FD7F3C"/>
    <w:rsid w:val="00FF1761"/>
    <w:rsid w:val="00FF238D"/>
    <w:rsid w:val="00FF5BF5"/>
    <w:rsid w:val="00FF5F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4CAC771"/>
  <w15:docId w15:val="{2B8F9936-939C-4E5C-AC29-727E15FDB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EC4DBF"/>
    <w:rPr>
      <w:rFonts w:ascii="Calibri" w:eastAsiaTheme="minorHAnsi" w:hAnsi="Calibri"/>
      <w:sz w:val="22"/>
      <w:szCs w:val="22"/>
      <w:lang w:eastAsia="en-US"/>
    </w:rPr>
  </w:style>
  <w:style w:type="paragraph" w:styleId="Titolo1">
    <w:name w:val="heading 1"/>
    <w:basedOn w:val="Normale"/>
    <w:next w:val="Normale"/>
    <w:qFormat/>
    <w:rsid w:val="002B1E71"/>
    <w:pPr>
      <w:keepNext/>
      <w:jc w:val="both"/>
      <w:outlineLvl w:val="0"/>
    </w:pPr>
    <w:rPr>
      <w:b/>
      <w:bCs/>
      <w:smallCaps/>
      <w:color w:val="808080"/>
    </w:rPr>
  </w:style>
  <w:style w:type="paragraph" w:styleId="Titolo2">
    <w:name w:val="heading 2"/>
    <w:basedOn w:val="Normale"/>
    <w:next w:val="Normale"/>
    <w:link w:val="Titolo2Carattere"/>
    <w:uiPriority w:val="9"/>
    <w:qFormat/>
    <w:rsid w:val="002B1E71"/>
    <w:pPr>
      <w:keepNext/>
      <w:outlineLvl w:val="1"/>
    </w:pPr>
    <w:rPr>
      <w:rFonts w:ascii="Georgia" w:hAnsi="Georgia"/>
      <w:b/>
      <w:bCs/>
      <w:color w:val="808080"/>
      <w:sz w:val="16"/>
    </w:rPr>
  </w:style>
  <w:style w:type="paragraph" w:styleId="Titolo3">
    <w:name w:val="heading 3"/>
    <w:basedOn w:val="Normale"/>
    <w:next w:val="Normale"/>
    <w:link w:val="Titolo3Carattere"/>
    <w:uiPriority w:val="9"/>
    <w:semiHidden/>
    <w:unhideWhenUsed/>
    <w:qFormat/>
    <w:rsid w:val="009D63A8"/>
    <w:pPr>
      <w:keepNext/>
      <w:keepLines/>
      <w:spacing w:before="200" w:line="276" w:lineRule="auto"/>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9D63A8"/>
    <w:rPr>
      <w:rFonts w:ascii="Georgia" w:hAnsi="Georgia"/>
      <w:b/>
      <w:bCs/>
      <w:color w:val="808080"/>
      <w:sz w:val="16"/>
      <w:szCs w:val="24"/>
    </w:rPr>
  </w:style>
  <w:style w:type="paragraph" w:styleId="Intestazione">
    <w:name w:val="header"/>
    <w:basedOn w:val="Normale"/>
    <w:link w:val="IntestazioneCarattere"/>
    <w:uiPriority w:val="99"/>
    <w:rsid w:val="002B1E71"/>
    <w:pPr>
      <w:tabs>
        <w:tab w:val="center" w:pos="4819"/>
        <w:tab w:val="right" w:pos="9638"/>
      </w:tabs>
    </w:pPr>
  </w:style>
  <w:style w:type="character" w:customStyle="1" w:styleId="IntestazioneCarattere">
    <w:name w:val="Intestazione Carattere"/>
    <w:basedOn w:val="Carpredefinitoparagrafo"/>
    <w:link w:val="Intestazione"/>
    <w:uiPriority w:val="99"/>
    <w:rsid w:val="009D63A8"/>
    <w:rPr>
      <w:sz w:val="24"/>
      <w:szCs w:val="24"/>
    </w:rPr>
  </w:style>
  <w:style w:type="paragraph" w:styleId="Pidipagina">
    <w:name w:val="footer"/>
    <w:basedOn w:val="Normale"/>
    <w:link w:val="PidipaginaCarattere"/>
    <w:uiPriority w:val="99"/>
    <w:rsid w:val="002B1E71"/>
    <w:pPr>
      <w:tabs>
        <w:tab w:val="center" w:pos="4819"/>
        <w:tab w:val="right" w:pos="9638"/>
      </w:tabs>
    </w:pPr>
  </w:style>
  <w:style w:type="character" w:customStyle="1" w:styleId="PidipaginaCarattere">
    <w:name w:val="Piè di pagina Carattere"/>
    <w:basedOn w:val="Carpredefinitoparagrafo"/>
    <w:link w:val="Pidipagina"/>
    <w:uiPriority w:val="99"/>
    <w:rsid w:val="009D63A8"/>
    <w:rPr>
      <w:sz w:val="24"/>
      <w:szCs w:val="24"/>
    </w:rPr>
  </w:style>
  <w:style w:type="paragraph" w:styleId="Titolo">
    <w:name w:val="Title"/>
    <w:basedOn w:val="Normale"/>
    <w:qFormat/>
    <w:rsid w:val="002B1E71"/>
    <w:pPr>
      <w:jc w:val="center"/>
    </w:pPr>
    <w:rPr>
      <w:smallCaps/>
      <w:color w:val="808080"/>
      <w:sz w:val="36"/>
    </w:rPr>
  </w:style>
  <w:style w:type="paragraph" w:styleId="Indirizzodestinatario">
    <w:name w:val="envelope address"/>
    <w:basedOn w:val="Normale"/>
    <w:rsid w:val="00422CC3"/>
    <w:pPr>
      <w:framePr w:w="7920" w:h="1980" w:hRule="exact" w:hSpace="141" w:wrap="auto" w:hAnchor="page" w:xAlign="center" w:yAlign="bottom"/>
      <w:ind w:left="2880"/>
    </w:pPr>
  </w:style>
  <w:style w:type="paragraph" w:styleId="Nessunaspaziatura">
    <w:name w:val="No Spacing"/>
    <w:uiPriority w:val="1"/>
    <w:qFormat/>
    <w:rsid w:val="006D3789"/>
    <w:rPr>
      <w:rFonts w:ascii="Calibri" w:eastAsia="Calibri" w:hAnsi="Calibri"/>
      <w:sz w:val="22"/>
      <w:szCs w:val="22"/>
      <w:lang w:eastAsia="en-US"/>
    </w:rPr>
  </w:style>
  <w:style w:type="character" w:styleId="Enfasigrassetto">
    <w:name w:val="Strong"/>
    <w:basedOn w:val="Carpredefinitoparagrafo"/>
    <w:uiPriority w:val="22"/>
    <w:qFormat/>
    <w:rsid w:val="006D3789"/>
    <w:rPr>
      <w:b/>
      <w:bCs/>
    </w:rPr>
  </w:style>
  <w:style w:type="character" w:customStyle="1" w:styleId="Titolo3Carattere">
    <w:name w:val="Titolo 3 Carattere"/>
    <w:basedOn w:val="Carpredefinitoparagrafo"/>
    <w:link w:val="Titolo3"/>
    <w:uiPriority w:val="9"/>
    <w:semiHidden/>
    <w:rsid w:val="009D63A8"/>
    <w:rPr>
      <w:rFonts w:asciiTheme="majorHAnsi" w:eastAsiaTheme="majorEastAsia" w:hAnsiTheme="majorHAnsi" w:cstheme="majorBidi"/>
      <w:b/>
      <w:bCs/>
      <w:color w:val="4F81BD" w:themeColor="accent1"/>
      <w:sz w:val="22"/>
      <w:szCs w:val="22"/>
    </w:rPr>
  </w:style>
  <w:style w:type="paragraph" w:styleId="Paragrafoelenco">
    <w:name w:val="List Paragraph"/>
    <w:basedOn w:val="Normale"/>
    <w:uiPriority w:val="34"/>
    <w:qFormat/>
    <w:rsid w:val="009D63A8"/>
    <w:pPr>
      <w:spacing w:after="200" w:line="276" w:lineRule="auto"/>
      <w:ind w:left="720"/>
      <w:contextualSpacing/>
    </w:pPr>
    <w:rPr>
      <w:rFonts w:asciiTheme="minorHAnsi" w:eastAsiaTheme="minorEastAsia" w:hAnsiTheme="minorHAnsi" w:cstheme="minorBidi"/>
    </w:rPr>
  </w:style>
  <w:style w:type="paragraph" w:customStyle="1" w:styleId="Default">
    <w:name w:val="Default"/>
    <w:rsid w:val="009D63A8"/>
    <w:pPr>
      <w:autoSpaceDE w:val="0"/>
      <w:autoSpaceDN w:val="0"/>
      <w:adjustRightInd w:val="0"/>
    </w:pPr>
    <w:rPr>
      <w:rFonts w:ascii="Arial" w:eastAsiaTheme="minorEastAsia" w:hAnsi="Arial" w:cs="Arial"/>
      <w:color w:val="000000"/>
      <w:sz w:val="24"/>
      <w:szCs w:val="24"/>
    </w:rPr>
  </w:style>
  <w:style w:type="character" w:customStyle="1" w:styleId="apple-converted-space">
    <w:name w:val="apple-converted-space"/>
    <w:basedOn w:val="Carpredefinitoparagrafo"/>
    <w:rsid w:val="009D63A8"/>
  </w:style>
  <w:style w:type="character" w:styleId="Collegamentoipertestuale">
    <w:name w:val="Hyperlink"/>
    <w:basedOn w:val="Carpredefinitoparagrafo"/>
    <w:uiPriority w:val="99"/>
    <w:unhideWhenUsed/>
    <w:rsid w:val="009D63A8"/>
    <w:rPr>
      <w:color w:val="0000FF"/>
      <w:u w:val="single"/>
    </w:rPr>
  </w:style>
  <w:style w:type="paragraph" w:customStyle="1" w:styleId="Pa12">
    <w:name w:val="Pa12"/>
    <w:basedOn w:val="Default"/>
    <w:next w:val="Default"/>
    <w:uiPriority w:val="99"/>
    <w:rsid w:val="009D63A8"/>
    <w:pPr>
      <w:spacing w:line="221" w:lineRule="atLeast"/>
    </w:pPr>
    <w:rPr>
      <w:rFonts w:ascii="Sole Serif Text" w:hAnsi="Sole Serif Text" w:cstheme="minorBidi"/>
      <w:color w:val="auto"/>
    </w:rPr>
  </w:style>
  <w:style w:type="paragraph" w:customStyle="1" w:styleId="Pa41">
    <w:name w:val="Pa4+1"/>
    <w:basedOn w:val="Default"/>
    <w:next w:val="Default"/>
    <w:uiPriority w:val="99"/>
    <w:rsid w:val="009D63A8"/>
    <w:pPr>
      <w:spacing w:line="221" w:lineRule="atLeast"/>
    </w:pPr>
    <w:rPr>
      <w:rFonts w:ascii="Sole Serif Text" w:hAnsi="Sole Serif Text" w:cstheme="minorBidi"/>
      <w:color w:val="auto"/>
    </w:rPr>
  </w:style>
  <w:style w:type="paragraph" w:customStyle="1" w:styleId="Pa51">
    <w:name w:val="Pa5+1"/>
    <w:basedOn w:val="Default"/>
    <w:next w:val="Default"/>
    <w:uiPriority w:val="99"/>
    <w:rsid w:val="009D63A8"/>
    <w:pPr>
      <w:spacing w:line="221" w:lineRule="atLeast"/>
    </w:pPr>
    <w:rPr>
      <w:rFonts w:ascii="Sole Serif Text" w:hAnsi="Sole Serif Text" w:cstheme="minorBidi"/>
      <w:color w:val="auto"/>
    </w:rPr>
  </w:style>
  <w:style w:type="paragraph" w:customStyle="1" w:styleId="Pa31">
    <w:name w:val="Pa3+1"/>
    <w:basedOn w:val="Default"/>
    <w:next w:val="Default"/>
    <w:uiPriority w:val="99"/>
    <w:rsid w:val="009D63A8"/>
    <w:pPr>
      <w:spacing w:line="221" w:lineRule="atLeast"/>
    </w:pPr>
    <w:rPr>
      <w:rFonts w:ascii="Sole Serif Text" w:hAnsi="Sole Serif Text" w:cstheme="minorBidi"/>
      <w:color w:val="auto"/>
    </w:rPr>
  </w:style>
  <w:style w:type="character" w:customStyle="1" w:styleId="A21">
    <w:name w:val="A2+1"/>
    <w:uiPriority w:val="99"/>
    <w:rsid w:val="009D63A8"/>
    <w:rPr>
      <w:rFonts w:cs="Sole Serif Text"/>
      <w:color w:val="000000"/>
      <w:sz w:val="22"/>
      <w:szCs w:val="22"/>
    </w:rPr>
  </w:style>
  <w:style w:type="paragraph" w:customStyle="1" w:styleId="Pa42">
    <w:name w:val="Pa4+2"/>
    <w:basedOn w:val="Default"/>
    <w:next w:val="Default"/>
    <w:uiPriority w:val="99"/>
    <w:rsid w:val="009D63A8"/>
    <w:pPr>
      <w:spacing w:line="221" w:lineRule="atLeast"/>
    </w:pPr>
    <w:rPr>
      <w:rFonts w:ascii="Sole Serif Text" w:hAnsi="Sole Serif Text" w:cstheme="minorBidi"/>
      <w:color w:val="auto"/>
    </w:rPr>
  </w:style>
  <w:style w:type="paragraph" w:customStyle="1" w:styleId="Pa32">
    <w:name w:val="Pa3+2"/>
    <w:basedOn w:val="Default"/>
    <w:next w:val="Default"/>
    <w:uiPriority w:val="99"/>
    <w:rsid w:val="009D63A8"/>
    <w:pPr>
      <w:spacing w:line="221" w:lineRule="atLeast"/>
    </w:pPr>
    <w:rPr>
      <w:rFonts w:ascii="Sole Serif Text" w:hAnsi="Sole Serif Text" w:cstheme="minorBidi"/>
      <w:color w:val="auto"/>
    </w:rPr>
  </w:style>
  <w:style w:type="paragraph" w:styleId="NormaleWeb">
    <w:name w:val="Normal (Web)"/>
    <w:basedOn w:val="Normale"/>
    <w:uiPriority w:val="99"/>
    <w:unhideWhenUsed/>
    <w:rsid w:val="009D63A8"/>
    <w:pPr>
      <w:spacing w:before="100" w:beforeAutospacing="1" w:after="100" w:afterAutospacing="1"/>
    </w:pPr>
  </w:style>
  <w:style w:type="paragraph" w:customStyle="1" w:styleId="Pa34">
    <w:name w:val="Pa3+4"/>
    <w:basedOn w:val="Default"/>
    <w:next w:val="Default"/>
    <w:uiPriority w:val="99"/>
    <w:rsid w:val="009D63A8"/>
    <w:pPr>
      <w:spacing w:line="221" w:lineRule="atLeast"/>
    </w:pPr>
    <w:rPr>
      <w:rFonts w:ascii="Sole Serif Text" w:hAnsi="Sole Serif Text" w:cstheme="minorBidi"/>
      <w:color w:val="auto"/>
    </w:rPr>
  </w:style>
  <w:style w:type="paragraph" w:customStyle="1" w:styleId="Pa74">
    <w:name w:val="Pa7+4"/>
    <w:basedOn w:val="Default"/>
    <w:next w:val="Default"/>
    <w:uiPriority w:val="99"/>
    <w:rsid w:val="009D63A8"/>
    <w:pPr>
      <w:spacing w:line="221" w:lineRule="atLeast"/>
    </w:pPr>
    <w:rPr>
      <w:rFonts w:ascii="Sole Serif Text" w:hAnsi="Sole Serif Text" w:cstheme="minorBidi"/>
      <w:color w:val="auto"/>
    </w:rPr>
  </w:style>
  <w:style w:type="table" w:styleId="Elencochiaro-Colore3">
    <w:name w:val="Light List Accent 3"/>
    <w:basedOn w:val="Tabellanormale"/>
    <w:uiPriority w:val="61"/>
    <w:rsid w:val="009D63A8"/>
    <w:rPr>
      <w:rFonts w:asciiTheme="minorHAnsi" w:eastAsiaTheme="minorEastAsia"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c15842">
    <w:name w:val="c15842"/>
    <w:basedOn w:val="Normale"/>
    <w:rsid w:val="009D63A8"/>
    <w:pPr>
      <w:spacing w:before="100" w:beforeAutospacing="1" w:after="100" w:afterAutospacing="1"/>
    </w:pPr>
  </w:style>
  <w:style w:type="paragraph" w:customStyle="1" w:styleId="c15843">
    <w:name w:val="c15843"/>
    <w:basedOn w:val="Normale"/>
    <w:rsid w:val="009D63A8"/>
    <w:pPr>
      <w:spacing w:before="100" w:beforeAutospacing="1" w:after="100" w:afterAutospacing="1"/>
    </w:pPr>
  </w:style>
  <w:style w:type="table" w:customStyle="1" w:styleId="Elencomedio21">
    <w:name w:val="Elenco medio 21"/>
    <w:basedOn w:val="Tabellanormale"/>
    <w:uiPriority w:val="66"/>
    <w:rsid w:val="009D63A8"/>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A51">
    <w:name w:val="A5+1"/>
    <w:uiPriority w:val="99"/>
    <w:rsid w:val="009D63A8"/>
    <w:rPr>
      <w:rFonts w:cs="Sole Serif Text"/>
      <w:color w:val="000000"/>
      <w:sz w:val="16"/>
      <w:szCs w:val="16"/>
    </w:rPr>
  </w:style>
  <w:style w:type="character" w:styleId="Enfasicorsivo">
    <w:name w:val="Emphasis"/>
    <w:basedOn w:val="Carpredefinitoparagrafo"/>
    <w:uiPriority w:val="20"/>
    <w:qFormat/>
    <w:rsid w:val="009D63A8"/>
    <w:rPr>
      <w:i/>
      <w:iCs/>
    </w:rPr>
  </w:style>
  <w:style w:type="paragraph" w:styleId="Testofumetto">
    <w:name w:val="Balloon Text"/>
    <w:basedOn w:val="Normale"/>
    <w:link w:val="TestofumettoCarattere"/>
    <w:uiPriority w:val="99"/>
    <w:unhideWhenUsed/>
    <w:rsid w:val="009D63A8"/>
    <w:rPr>
      <w:rFonts w:ascii="Tahoma" w:eastAsiaTheme="minorEastAsia" w:hAnsi="Tahoma" w:cs="Tahoma"/>
      <w:sz w:val="16"/>
      <w:szCs w:val="16"/>
    </w:rPr>
  </w:style>
  <w:style w:type="character" w:customStyle="1" w:styleId="TestofumettoCarattere">
    <w:name w:val="Testo fumetto Carattere"/>
    <w:basedOn w:val="Carpredefinitoparagrafo"/>
    <w:link w:val="Testofumetto"/>
    <w:uiPriority w:val="99"/>
    <w:rsid w:val="009D63A8"/>
    <w:rPr>
      <w:rFonts w:ascii="Tahoma" w:eastAsiaTheme="minorEastAsia" w:hAnsi="Tahoma" w:cs="Tahoma"/>
      <w:sz w:val="16"/>
      <w:szCs w:val="16"/>
    </w:rPr>
  </w:style>
  <w:style w:type="character" w:customStyle="1" w:styleId="linkneltesto">
    <w:name w:val="link_nel_testo"/>
    <w:basedOn w:val="Carpredefinitoparagrafo"/>
    <w:rsid w:val="009D63A8"/>
  </w:style>
  <w:style w:type="paragraph" w:customStyle="1" w:styleId="codartr1">
    <w:name w:val="codart_r1"/>
    <w:basedOn w:val="Normale"/>
    <w:rsid w:val="009D63A8"/>
    <w:pPr>
      <w:spacing w:before="100" w:beforeAutospacing="1" w:after="100" w:afterAutospacing="1"/>
    </w:pPr>
  </w:style>
  <w:style w:type="character" w:customStyle="1" w:styleId="Menzionenonrisolta1">
    <w:name w:val="Menzione non risolta1"/>
    <w:basedOn w:val="Carpredefinitoparagrafo"/>
    <w:uiPriority w:val="99"/>
    <w:semiHidden/>
    <w:unhideWhenUsed/>
    <w:rsid w:val="006E2249"/>
    <w:rPr>
      <w:color w:val="808080"/>
      <w:shd w:val="clear" w:color="auto" w:fill="E6E6E6"/>
    </w:rPr>
  </w:style>
  <w:style w:type="paragraph" w:styleId="Corpotesto">
    <w:name w:val="Body Text"/>
    <w:basedOn w:val="Normale"/>
    <w:link w:val="CorpotestoCarattere"/>
    <w:semiHidden/>
    <w:rsid w:val="007E49E6"/>
    <w:pPr>
      <w:spacing w:line="480" w:lineRule="auto"/>
      <w:jc w:val="both"/>
    </w:pPr>
    <w:rPr>
      <w:rFonts w:ascii="Times New Roman" w:eastAsia="Times New Roman" w:hAnsi="Times New Roman"/>
      <w:sz w:val="26"/>
      <w:szCs w:val="24"/>
      <w:u w:val="single"/>
      <w:lang w:eastAsia="it-IT"/>
    </w:rPr>
  </w:style>
  <w:style w:type="character" w:customStyle="1" w:styleId="CorpotestoCarattere">
    <w:name w:val="Corpo testo Carattere"/>
    <w:basedOn w:val="Carpredefinitoparagrafo"/>
    <w:link w:val="Corpotesto"/>
    <w:semiHidden/>
    <w:rsid w:val="007E49E6"/>
    <w:rPr>
      <w:sz w:val="26"/>
      <w:szCs w:val="24"/>
      <w:u w:val="single"/>
    </w:rPr>
  </w:style>
  <w:style w:type="character" w:styleId="Collegamentovisitato">
    <w:name w:val="FollowedHyperlink"/>
    <w:basedOn w:val="Carpredefinitoparagrafo"/>
    <w:semiHidden/>
    <w:unhideWhenUsed/>
    <w:rsid w:val="000209ED"/>
    <w:rPr>
      <w:color w:val="800080" w:themeColor="followedHyperlink"/>
      <w:u w:val="single"/>
    </w:rPr>
  </w:style>
  <w:style w:type="character" w:customStyle="1" w:styleId="massgeclassl1">
    <w:name w:val="massge_class_l1"/>
    <w:basedOn w:val="Carpredefinitoparagrafo"/>
    <w:rsid w:val="00A1794F"/>
  </w:style>
  <w:style w:type="character" w:customStyle="1" w:styleId="massgeclassl2">
    <w:name w:val="massge_class_l2"/>
    <w:basedOn w:val="Carpredefinitoparagrafo"/>
    <w:rsid w:val="00A1794F"/>
  </w:style>
  <w:style w:type="character" w:customStyle="1" w:styleId="massgenerettovoce">
    <w:name w:val="massge_neretto_voce"/>
    <w:basedOn w:val="Carpredefinitoparagrafo"/>
    <w:rsid w:val="00A1794F"/>
  </w:style>
  <w:style w:type="character" w:customStyle="1" w:styleId="massgenerettodescr">
    <w:name w:val="massge_neretto_descr"/>
    <w:basedOn w:val="Carpredefinitoparagrafo"/>
    <w:rsid w:val="00A1794F"/>
  </w:style>
  <w:style w:type="paragraph" w:customStyle="1" w:styleId="massgetesto">
    <w:name w:val="massge_testo"/>
    <w:basedOn w:val="Normale"/>
    <w:rsid w:val="00A1794F"/>
    <w:pPr>
      <w:spacing w:before="100" w:beforeAutospacing="1" w:after="100" w:afterAutospacing="1"/>
    </w:pPr>
    <w:rPr>
      <w:rFonts w:ascii="Times New Roman" w:eastAsia="Times New Roman" w:hAnsi="Times New Roman"/>
      <w:sz w:val="24"/>
      <w:szCs w:val="24"/>
      <w:lang w:eastAsia="it-IT"/>
    </w:rPr>
  </w:style>
  <w:style w:type="paragraph" w:customStyle="1" w:styleId="codartestremi">
    <w:name w:val="codart_estremi"/>
    <w:basedOn w:val="Normale"/>
    <w:rsid w:val="00F5780E"/>
    <w:pPr>
      <w:spacing w:before="100" w:beforeAutospacing="1" w:after="100" w:afterAutospacing="1"/>
    </w:pPr>
    <w:rPr>
      <w:rFonts w:ascii="Times New Roman" w:eastAsia="Times New Roman" w:hAnsi="Times New Roman"/>
      <w:sz w:val="24"/>
      <w:szCs w:val="24"/>
      <w:lang w:eastAsia="it-IT"/>
    </w:rPr>
  </w:style>
  <w:style w:type="character" w:customStyle="1" w:styleId="codartcodice">
    <w:name w:val="codart_codice"/>
    <w:basedOn w:val="Carpredefinitoparagrafo"/>
    <w:rsid w:val="00F5780E"/>
  </w:style>
  <w:style w:type="character" w:customStyle="1" w:styleId="codartart">
    <w:name w:val="codart_art"/>
    <w:basedOn w:val="Carpredefinitoparagrafo"/>
    <w:rsid w:val="00F5780E"/>
  </w:style>
  <w:style w:type="character" w:customStyle="1" w:styleId="codartarticolo">
    <w:name w:val="codart_articolo"/>
    <w:basedOn w:val="Carpredefinitoparagrafo"/>
    <w:rsid w:val="00F5780E"/>
  </w:style>
  <w:style w:type="character" w:customStyle="1" w:styleId="codartrubrica">
    <w:name w:val="codart_rubrica"/>
    <w:basedOn w:val="Carpredefinitoparagrafo"/>
    <w:rsid w:val="00F5780E"/>
  </w:style>
  <w:style w:type="paragraph" w:customStyle="1" w:styleId="provvr0">
    <w:name w:val="provv_r0"/>
    <w:basedOn w:val="Normale"/>
    <w:rsid w:val="0049672C"/>
    <w:pPr>
      <w:spacing w:before="100" w:beforeAutospacing="1" w:after="100" w:afterAutospacing="1"/>
    </w:pPr>
    <w:rPr>
      <w:rFonts w:ascii="Times New Roman" w:eastAsia="Times New Roman" w:hAnsi="Times New Roman"/>
      <w:sz w:val="24"/>
      <w:szCs w:val="24"/>
      <w:lang w:eastAsia="it-IT"/>
    </w:rPr>
  </w:style>
  <w:style w:type="table" w:styleId="Grigliatabella">
    <w:name w:val="Table Grid"/>
    <w:basedOn w:val="Tabellanormale"/>
    <w:uiPriority w:val="59"/>
    <w:rsid w:val="00AA2D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Carpredefinitoparagrafo"/>
    <w:rsid w:val="00056799"/>
  </w:style>
  <w:style w:type="character" w:styleId="Menzionenonrisolta">
    <w:name w:val="Unresolved Mention"/>
    <w:basedOn w:val="Carpredefinitoparagrafo"/>
    <w:uiPriority w:val="99"/>
    <w:semiHidden/>
    <w:unhideWhenUsed/>
    <w:rsid w:val="000418A4"/>
    <w:rPr>
      <w:color w:val="605E5C"/>
      <w:shd w:val="clear" w:color="auto" w:fill="E1DFDD"/>
    </w:rPr>
  </w:style>
  <w:style w:type="character" w:customStyle="1" w:styleId="provvnumart">
    <w:name w:val="provv_numart"/>
    <w:basedOn w:val="Carpredefinitoparagrafo"/>
    <w:rsid w:val="0022180D"/>
  </w:style>
  <w:style w:type="character" w:customStyle="1" w:styleId="provvrubrica">
    <w:name w:val="provv_rubrica"/>
    <w:basedOn w:val="Carpredefinitoparagrafo"/>
    <w:rsid w:val="0022180D"/>
  </w:style>
  <w:style w:type="paragraph" w:customStyle="1" w:styleId="provvr1">
    <w:name w:val="provv_r1"/>
    <w:basedOn w:val="Normale"/>
    <w:rsid w:val="0022180D"/>
    <w:pPr>
      <w:spacing w:before="100" w:beforeAutospacing="1" w:after="100" w:afterAutospacing="1"/>
    </w:pPr>
    <w:rPr>
      <w:rFonts w:ascii="Times New Roman" w:eastAsia="Times New Roman" w:hAnsi="Times New Roman"/>
      <w:sz w:val="24"/>
      <w:szCs w:val="24"/>
      <w:lang w:eastAsia="it-IT"/>
    </w:rPr>
  </w:style>
  <w:style w:type="paragraph" w:customStyle="1" w:styleId="provvr2">
    <w:name w:val="provv_r2"/>
    <w:basedOn w:val="Normale"/>
    <w:rsid w:val="0022180D"/>
    <w:pPr>
      <w:spacing w:before="100" w:beforeAutospacing="1" w:after="100" w:afterAutospacing="1"/>
    </w:pPr>
    <w:rPr>
      <w:rFonts w:ascii="Times New Roman" w:eastAsia="Times New Roman" w:hAnsi="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50286">
      <w:bodyDiv w:val="1"/>
      <w:marLeft w:val="0"/>
      <w:marRight w:val="0"/>
      <w:marTop w:val="0"/>
      <w:marBottom w:val="0"/>
      <w:divBdr>
        <w:top w:val="none" w:sz="0" w:space="0" w:color="auto"/>
        <w:left w:val="none" w:sz="0" w:space="0" w:color="auto"/>
        <w:bottom w:val="none" w:sz="0" w:space="0" w:color="auto"/>
        <w:right w:val="none" w:sz="0" w:space="0" w:color="auto"/>
      </w:divBdr>
    </w:div>
    <w:div w:id="153188984">
      <w:bodyDiv w:val="1"/>
      <w:marLeft w:val="0"/>
      <w:marRight w:val="0"/>
      <w:marTop w:val="0"/>
      <w:marBottom w:val="0"/>
      <w:divBdr>
        <w:top w:val="none" w:sz="0" w:space="0" w:color="auto"/>
        <w:left w:val="none" w:sz="0" w:space="0" w:color="auto"/>
        <w:bottom w:val="none" w:sz="0" w:space="0" w:color="auto"/>
        <w:right w:val="none" w:sz="0" w:space="0" w:color="auto"/>
      </w:divBdr>
    </w:div>
    <w:div w:id="332223704">
      <w:bodyDiv w:val="1"/>
      <w:marLeft w:val="0"/>
      <w:marRight w:val="0"/>
      <w:marTop w:val="0"/>
      <w:marBottom w:val="0"/>
      <w:divBdr>
        <w:top w:val="none" w:sz="0" w:space="0" w:color="auto"/>
        <w:left w:val="none" w:sz="0" w:space="0" w:color="auto"/>
        <w:bottom w:val="none" w:sz="0" w:space="0" w:color="auto"/>
        <w:right w:val="none" w:sz="0" w:space="0" w:color="auto"/>
      </w:divBdr>
    </w:div>
    <w:div w:id="404885409">
      <w:bodyDiv w:val="1"/>
      <w:marLeft w:val="0"/>
      <w:marRight w:val="0"/>
      <w:marTop w:val="0"/>
      <w:marBottom w:val="0"/>
      <w:divBdr>
        <w:top w:val="none" w:sz="0" w:space="0" w:color="auto"/>
        <w:left w:val="none" w:sz="0" w:space="0" w:color="auto"/>
        <w:bottom w:val="none" w:sz="0" w:space="0" w:color="auto"/>
        <w:right w:val="none" w:sz="0" w:space="0" w:color="auto"/>
      </w:divBdr>
    </w:div>
    <w:div w:id="467863093">
      <w:bodyDiv w:val="1"/>
      <w:marLeft w:val="0"/>
      <w:marRight w:val="0"/>
      <w:marTop w:val="0"/>
      <w:marBottom w:val="0"/>
      <w:divBdr>
        <w:top w:val="none" w:sz="0" w:space="0" w:color="auto"/>
        <w:left w:val="none" w:sz="0" w:space="0" w:color="auto"/>
        <w:bottom w:val="none" w:sz="0" w:space="0" w:color="auto"/>
        <w:right w:val="none" w:sz="0" w:space="0" w:color="auto"/>
      </w:divBdr>
    </w:div>
    <w:div w:id="835147368">
      <w:bodyDiv w:val="1"/>
      <w:marLeft w:val="0"/>
      <w:marRight w:val="0"/>
      <w:marTop w:val="0"/>
      <w:marBottom w:val="0"/>
      <w:divBdr>
        <w:top w:val="none" w:sz="0" w:space="0" w:color="auto"/>
        <w:left w:val="none" w:sz="0" w:space="0" w:color="auto"/>
        <w:bottom w:val="none" w:sz="0" w:space="0" w:color="auto"/>
        <w:right w:val="none" w:sz="0" w:space="0" w:color="auto"/>
      </w:divBdr>
      <w:divsChild>
        <w:div w:id="2070765395">
          <w:marLeft w:val="0"/>
          <w:marRight w:val="0"/>
          <w:marTop w:val="0"/>
          <w:marBottom w:val="0"/>
          <w:divBdr>
            <w:top w:val="none" w:sz="0" w:space="0" w:color="auto"/>
            <w:left w:val="none" w:sz="0" w:space="0" w:color="auto"/>
            <w:bottom w:val="none" w:sz="0" w:space="0" w:color="auto"/>
            <w:right w:val="none" w:sz="0" w:space="0" w:color="auto"/>
          </w:divBdr>
        </w:div>
        <w:div w:id="2113746812">
          <w:marLeft w:val="0"/>
          <w:marRight w:val="0"/>
          <w:marTop w:val="0"/>
          <w:marBottom w:val="0"/>
          <w:divBdr>
            <w:top w:val="none" w:sz="0" w:space="0" w:color="auto"/>
            <w:left w:val="none" w:sz="0" w:space="0" w:color="auto"/>
            <w:bottom w:val="none" w:sz="0" w:space="0" w:color="auto"/>
            <w:right w:val="none" w:sz="0" w:space="0" w:color="auto"/>
          </w:divBdr>
          <w:divsChild>
            <w:div w:id="1279412239">
              <w:marLeft w:val="0"/>
              <w:marRight w:val="0"/>
              <w:marTop w:val="0"/>
              <w:marBottom w:val="0"/>
              <w:divBdr>
                <w:top w:val="none" w:sz="0" w:space="0" w:color="auto"/>
                <w:left w:val="none" w:sz="0" w:space="0" w:color="auto"/>
                <w:bottom w:val="none" w:sz="0" w:space="0" w:color="auto"/>
                <w:right w:val="none" w:sz="0" w:space="0" w:color="auto"/>
              </w:divBdr>
              <w:divsChild>
                <w:div w:id="36020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164761">
          <w:marLeft w:val="0"/>
          <w:marRight w:val="0"/>
          <w:marTop w:val="0"/>
          <w:marBottom w:val="0"/>
          <w:divBdr>
            <w:top w:val="none" w:sz="0" w:space="0" w:color="auto"/>
            <w:left w:val="none" w:sz="0" w:space="0" w:color="auto"/>
            <w:bottom w:val="none" w:sz="0" w:space="0" w:color="auto"/>
            <w:right w:val="none" w:sz="0" w:space="0" w:color="auto"/>
          </w:divBdr>
        </w:div>
      </w:divsChild>
    </w:div>
    <w:div w:id="972255421">
      <w:bodyDiv w:val="1"/>
      <w:marLeft w:val="0"/>
      <w:marRight w:val="0"/>
      <w:marTop w:val="0"/>
      <w:marBottom w:val="0"/>
      <w:divBdr>
        <w:top w:val="none" w:sz="0" w:space="0" w:color="auto"/>
        <w:left w:val="none" w:sz="0" w:space="0" w:color="auto"/>
        <w:bottom w:val="none" w:sz="0" w:space="0" w:color="auto"/>
        <w:right w:val="none" w:sz="0" w:space="0" w:color="auto"/>
      </w:divBdr>
    </w:div>
    <w:div w:id="998341250">
      <w:bodyDiv w:val="1"/>
      <w:marLeft w:val="0"/>
      <w:marRight w:val="0"/>
      <w:marTop w:val="0"/>
      <w:marBottom w:val="0"/>
      <w:divBdr>
        <w:top w:val="none" w:sz="0" w:space="0" w:color="auto"/>
        <w:left w:val="none" w:sz="0" w:space="0" w:color="auto"/>
        <w:bottom w:val="none" w:sz="0" w:space="0" w:color="auto"/>
        <w:right w:val="none" w:sz="0" w:space="0" w:color="auto"/>
      </w:divBdr>
      <w:divsChild>
        <w:div w:id="2107731283">
          <w:marLeft w:val="0"/>
          <w:marRight w:val="0"/>
          <w:marTop w:val="0"/>
          <w:marBottom w:val="0"/>
          <w:divBdr>
            <w:top w:val="none" w:sz="0" w:space="0" w:color="auto"/>
            <w:left w:val="none" w:sz="0" w:space="0" w:color="auto"/>
            <w:bottom w:val="none" w:sz="0" w:space="0" w:color="auto"/>
            <w:right w:val="none" w:sz="0" w:space="0" w:color="auto"/>
          </w:divBdr>
          <w:divsChild>
            <w:div w:id="1689333840">
              <w:marLeft w:val="0"/>
              <w:marRight w:val="0"/>
              <w:marTop w:val="0"/>
              <w:marBottom w:val="0"/>
              <w:divBdr>
                <w:top w:val="none" w:sz="0" w:space="0" w:color="auto"/>
                <w:left w:val="none" w:sz="0" w:space="0" w:color="auto"/>
                <w:bottom w:val="none" w:sz="0" w:space="0" w:color="auto"/>
                <w:right w:val="none" w:sz="0" w:space="0" w:color="auto"/>
              </w:divBdr>
            </w:div>
            <w:div w:id="166746960">
              <w:marLeft w:val="0"/>
              <w:marRight w:val="0"/>
              <w:marTop w:val="0"/>
              <w:marBottom w:val="0"/>
              <w:divBdr>
                <w:top w:val="none" w:sz="0" w:space="0" w:color="auto"/>
                <w:left w:val="none" w:sz="0" w:space="0" w:color="auto"/>
                <w:bottom w:val="none" w:sz="0" w:space="0" w:color="auto"/>
                <w:right w:val="none" w:sz="0" w:space="0" w:color="auto"/>
              </w:divBdr>
              <w:divsChild>
                <w:div w:id="1033655195">
                  <w:marLeft w:val="0"/>
                  <w:marRight w:val="0"/>
                  <w:marTop w:val="0"/>
                  <w:marBottom w:val="0"/>
                  <w:divBdr>
                    <w:top w:val="none" w:sz="0" w:space="0" w:color="auto"/>
                    <w:left w:val="none" w:sz="0" w:space="0" w:color="auto"/>
                    <w:bottom w:val="none" w:sz="0" w:space="0" w:color="auto"/>
                    <w:right w:val="none" w:sz="0" w:space="0" w:color="auto"/>
                  </w:divBdr>
                  <w:divsChild>
                    <w:div w:id="1238327364">
                      <w:marLeft w:val="0"/>
                      <w:marRight w:val="0"/>
                      <w:marTop w:val="0"/>
                      <w:marBottom w:val="0"/>
                      <w:divBdr>
                        <w:top w:val="none" w:sz="0" w:space="0" w:color="auto"/>
                        <w:left w:val="none" w:sz="0" w:space="0" w:color="auto"/>
                        <w:bottom w:val="none" w:sz="0" w:space="0" w:color="auto"/>
                        <w:right w:val="none" w:sz="0" w:space="0" w:color="auto"/>
                      </w:divBdr>
                      <w:divsChild>
                        <w:div w:id="1420709298">
                          <w:marLeft w:val="0"/>
                          <w:marRight w:val="0"/>
                          <w:marTop w:val="0"/>
                          <w:marBottom w:val="0"/>
                          <w:divBdr>
                            <w:top w:val="none" w:sz="0" w:space="0" w:color="auto"/>
                            <w:left w:val="none" w:sz="0" w:space="0" w:color="auto"/>
                            <w:bottom w:val="none" w:sz="0" w:space="0" w:color="auto"/>
                            <w:right w:val="none" w:sz="0" w:space="0" w:color="auto"/>
                          </w:divBdr>
                          <w:divsChild>
                            <w:div w:id="141343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155063">
              <w:marLeft w:val="0"/>
              <w:marRight w:val="0"/>
              <w:marTop w:val="0"/>
              <w:marBottom w:val="0"/>
              <w:divBdr>
                <w:top w:val="none" w:sz="0" w:space="0" w:color="auto"/>
                <w:left w:val="none" w:sz="0" w:space="0" w:color="auto"/>
                <w:bottom w:val="none" w:sz="0" w:space="0" w:color="auto"/>
                <w:right w:val="none" w:sz="0" w:space="0" w:color="auto"/>
              </w:divBdr>
              <w:divsChild>
                <w:div w:id="57366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759363">
      <w:bodyDiv w:val="1"/>
      <w:marLeft w:val="0"/>
      <w:marRight w:val="0"/>
      <w:marTop w:val="0"/>
      <w:marBottom w:val="0"/>
      <w:divBdr>
        <w:top w:val="none" w:sz="0" w:space="0" w:color="auto"/>
        <w:left w:val="none" w:sz="0" w:space="0" w:color="auto"/>
        <w:bottom w:val="none" w:sz="0" w:space="0" w:color="auto"/>
        <w:right w:val="none" w:sz="0" w:space="0" w:color="auto"/>
      </w:divBdr>
    </w:div>
    <w:div w:id="1172984936">
      <w:bodyDiv w:val="1"/>
      <w:marLeft w:val="0"/>
      <w:marRight w:val="0"/>
      <w:marTop w:val="0"/>
      <w:marBottom w:val="0"/>
      <w:divBdr>
        <w:top w:val="none" w:sz="0" w:space="0" w:color="auto"/>
        <w:left w:val="none" w:sz="0" w:space="0" w:color="auto"/>
        <w:bottom w:val="none" w:sz="0" w:space="0" w:color="auto"/>
        <w:right w:val="none" w:sz="0" w:space="0" w:color="auto"/>
      </w:divBdr>
    </w:div>
    <w:div w:id="1337616297">
      <w:bodyDiv w:val="1"/>
      <w:marLeft w:val="0"/>
      <w:marRight w:val="0"/>
      <w:marTop w:val="0"/>
      <w:marBottom w:val="0"/>
      <w:divBdr>
        <w:top w:val="none" w:sz="0" w:space="0" w:color="auto"/>
        <w:left w:val="none" w:sz="0" w:space="0" w:color="auto"/>
        <w:bottom w:val="none" w:sz="0" w:space="0" w:color="auto"/>
        <w:right w:val="none" w:sz="0" w:space="0" w:color="auto"/>
      </w:divBdr>
    </w:div>
    <w:div w:id="1358003209">
      <w:bodyDiv w:val="1"/>
      <w:marLeft w:val="0"/>
      <w:marRight w:val="0"/>
      <w:marTop w:val="0"/>
      <w:marBottom w:val="0"/>
      <w:divBdr>
        <w:top w:val="none" w:sz="0" w:space="0" w:color="auto"/>
        <w:left w:val="none" w:sz="0" w:space="0" w:color="auto"/>
        <w:bottom w:val="none" w:sz="0" w:space="0" w:color="auto"/>
        <w:right w:val="none" w:sz="0" w:space="0" w:color="auto"/>
      </w:divBdr>
    </w:div>
    <w:div w:id="1433622521">
      <w:bodyDiv w:val="1"/>
      <w:marLeft w:val="0"/>
      <w:marRight w:val="0"/>
      <w:marTop w:val="0"/>
      <w:marBottom w:val="0"/>
      <w:divBdr>
        <w:top w:val="none" w:sz="0" w:space="0" w:color="auto"/>
        <w:left w:val="none" w:sz="0" w:space="0" w:color="auto"/>
        <w:bottom w:val="none" w:sz="0" w:space="0" w:color="auto"/>
        <w:right w:val="none" w:sz="0" w:space="0" w:color="auto"/>
      </w:divBdr>
      <w:divsChild>
        <w:div w:id="855578304">
          <w:blockQuote w:val="1"/>
          <w:marLeft w:val="600"/>
          <w:marRight w:val="600"/>
          <w:marTop w:val="375"/>
          <w:marBottom w:val="375"/>
          <w:divBdr>
            <w:top w:val="none" w:sz="0" w:space="0" w:color="auto"/>
            <w:left w:val="single" w:sz="36" w:space="15" w:color="EEEEEE"/>
            <w:bottom w:val="none" w:sz="0" w:space="0" w:color="auto"/>
            <w:right w:val="none" w:sz="0" w:space="0" w:color="auto"/>
          </w:divBdr>
        </w:div>
      </w:divsChild>
    </w:div>
    <w:div w:id="1529220628">
      <w:bodyDiv w:val="1"/>
      <w:marLeft w:val="0"/>
      <w:marRight w:val="0"/>
      <w:marTop w:val="0"/>
      <w:marBottom w:val="0"/>
      <w:divBdr>
        <w:top w:val="none" w:sz="0" w:space="0" w:color="auto"/>
        <w:left w:val="none" w:sz="0" w:space="0" w:color="auto"/>
        <w:bottom w:val="none" w:sz="0" w:space="0" w:color="auto"/>
        <w:right w:val="none" w:sz="0" w:space="0" w:color="auto"/>
      </w:divBdr>
      <w:divsChild>
        <w:div w:id="1403723596">
          <w:marLeft w:val="0"/>
          <w:marRight w:val="0"/>
          <w:marTop w:val="0"/>
          <w:marBottom w:val="0"/>
          <w:divBdr>
            <w:top w:val="none" w:sz="0" w:space="0" w:color="auto"/>
            <w:left w:val="none" w:sz="0" w:space="0" w:color="auto"/>
            <w:bottom w:val="none" w:sz="0" w:space="0" w:color="auto"/>
            <w:right w:val="none" w:sz="0" w:space="0" w:color="auto"/>
          </w:divBdr>
        </w:div>
        <w:div w:id="310789070">
          <w:marLeft w:val="0"/>
          <w:marRight w:val="0"/>
          <w:marTop w:val="150"/>
          <w:marBottom w:val="0"/>
          <w:divBdr>
            <w:top w:val="single" w:sz="6" w:space="2" w:color="000000"/>
            <w:left w:val="single" w:sz="6" w:space="2" w:color="000000"/>
            <w:bottom w:val="single" w:sz="6" w:space="2" w:color="000000"/>
            <w:right w:val="single" w:sz="6" w:space="2" w:color="000000"/>
          </w:divBdr>
          <w:divsChild>
            <w:div w:id="1006322627">
              <w:marLeft w:val="0"/>
              <w:marRight w:val="0"/>
              <w:marTop w:val="0"/>
              <w:marBottom w:val="0"/>
              <w:divBdr>
                <w:top w:val="none" w:sz="0" w:space="0" w:color="auto"/>
                <w:left w:val="none" w:sz="0" w:space="0" w:color="auto"/>
                <w:bottom w:val="none" w:sz="0" w:space="0" w:color="auto"/>
                <w:right w:val="none" w:sz="0" w:space="0" w:color="auto"/>
              </w:divBdr>
            </w:div>
            <w:div w:id="59186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753369">
      <w:bodyDiv w:val="1"/>
      <w:marLeft w:val="0"/>
      <w:marRight w:val="0"/>
      <w:marTop w:val="0"/>
      <w:marBottom w:val="0"/>
      <w:divBdr>
        <w:top w:val="none" w:sz="0" w:space="0" w:color="auto"/>
        <w:left w:val="none" w:sz="0" w:space="0" w:color="auto"/>
        <w:bottom w:val="none" w:sz="0" w:space="0" w:color="auto"/>
        <w:right w:val="none" w:sz="0" w:space="0" w:color="auto"/>
      </w:divBdr>
    </w:div>
    <w:div w:id="1693921823">
      <w:bodyDiv w:val="1"/>
      <w:marLeft w:val="0"/>
      <w:marRight w:val="0"/>
      <w:marTop w:val="0"/>
      <w:marBottom w:val="0"/>
      <w:divBdr>
        <w:top w:val="none" w:sz="0" w:space="0" w:color="auto"/>
        <w:left w:val="none" w:sz="0" w:space="0" w:color="auto"/>
        <w:bottom w:val="none" w:sz="0" w:space="0" w:color="auto"/>
        <w:right w:val="none" w:sz="0" w:space="0" w:color="auto"/>
      </w:divBdr>
    </w:div>
    <w:div w:id="1729569560">
      <w:bodyDiv w:val="1"/>
      <w:marLeft w:val="0"/>
      <w:marRight w:val="0"/>
      <w:marTop w:val="0"/>
      <w:marBottom w:val="0"/>
      <w:divBdr>
        <w:top w:val="none" w:sz="0" w:space="0" w:color="auto"/>
        <w:left w:val="none" w:sz="0" w:space="0" w:color="auto"/>
        <w:bottom w:val="none" w:sz="0" w:space="0" w:color="auto"/>
        <w:right w:val="none" w:sz="0" w:space="0" w:color="auto"/>
      </w:divBdr>
    </w:div>
    <w:div w:id="199113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kernel.go('bd',%7bmask:'main',opera:'61',id:'61LX0000110082ART4',key:'61LX0000110082ART4',%20callerTicket:%20'',%20userKey:%20'',_menu:'normativa',kind:''%7d)"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javascript:kernel.go('show_list',%7bmask:'main',keys:'05AC00003786+05AC00003709',stack_pos:1,tipo:'leggi',%20callerTicket:%20'',%20userKey:%20'',_menu:'normativa',kind:''%7d)" TargetMode="External"/><Relationship Id="rId4" Type="http://schemas.openxmlformats.org/officeDocument/2006/relationships/settings" Target="settings.xml"/><Relationship Id="rId9" Type="http://schemas.openxmlformats.org/officeDocument/2006/relationships/hyperlink" Target="javascript:kernel.go('bd',%7bmask:'main',opera:'61',id:'61LX0000110082',key:'61LX0000110082',%20callerTicket:%20'',%20userKey:%20'',_menu:'normativa',kind:''%7d)"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75D1D4-EC11-4A3E-8885-B992282D9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3361</Words>
  <Characters>20421</Characters>
  <Application>Microsoft Office Word</Application>
  <DocSecurity>0</DocSecurity>
  <Lines>170</Lines>
  <Paragraphs>47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Avv. Fusillo</dc:creator>
  <cp:lastModifiedBy>Alessandro Fusillo</cp:lastModifiedBy>
  <cp:revision>2</cp:revision>
  <cp:lastPrinted>2020-12-14T18:06:00Z</cp:lastPrinted>
  <dcterms:created xsi:type="dcterms:W3CDTF">2021-02-04T10:40:00Z</dcterms:created>
  <dcterms:modified xsi:type="dcterms:W3CDTF">2021-02-04T10:40:00Z</dcterms:modified>
</cp:coreProperties>
</file>